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AD7D" w14:textId="77777777" w:rsidR="00276CE5" w:rsidRPr="002C12B9" w:rsidRDefault="00276CE5">
      <w:pPr>
        <w:tabs>
          <w:tab w:val="right" w:pos="9072"/>
        </w:tabs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276CE5" w:rsidRPr="002C12B9" w14:paraId="0DC1A650" w14:textId="77777777" w:rsidTr="002A6536">
        <w:trPr>
          <w:trHeight w:hRule="exact" w:val="227"/>
        </w:trPr>
        <w:tc>
          <w:tcPr>
            <w:tcW w:w="8963" w:type="dxa"/>
            <w:tcBorders>
              <w:bottom w:val="single" w:sz="4" w:space="0" w:color="000000" w:themeColor="text1"/>
            </w:tcBorders>
          </w:tcPr>
          <w:p w14:paraId="7FCA44E3" w14:textId="77777777" w:rsidR="00276CE5" w:rsidRPr="002C12B9" w:rsidRDefault="00276CE5">
            <w:pPr>
              <w:ind w:left="-108"/>
            </w:pPr>
          </w:p>
        </w:tc>
      </w:tr>
      <w:tr w:rsidR="00276CE5" w:rsidRPr="002C12B9" w14:paraId="3D7C32AA" w14:textId="77777777" w:rsidTr="002A6536">
        <w:trPr>
          <w:trHeight w:hRule="exact" w:val="340"/>
        </w:trPr>
        <w:tc>
          <w:tcPr>
            <w:tcW w:w="8963" w:type="dxa"/>
            <w:tcBorders>
              <w:top w:val="single" w:sz="4" w:space="0" w:color="000000" w:themeColor="text1"/>
            </w:tcBorders>
          </w:tcPr>
          <w:p w14:paraId="591609A0" w14:textId="77777777" w:rsidR="00276CE5" w:rsidRPr="002C12B9" w:rsidRDefault="00276CE5">
            <w:pPr>
              <w:ind w:left="-108"/>
            </w:pPr>
          </w:p>
        </w:tc>
      </w:tr>
      <w:tr w:rsidR="00276CE5" w:rsidRPr="00752C0E" w14:paraId="0FEF25FA" w14:textId="77777777" w:rsidTr="002A6536">
        <w:tc>
          <w:tcPr>
            <w:tcW w:w="8963" w:type="dxa"/>
          </w:tcPr>
          <w:p w14:paraId="60B0810B" w14:textId="7F286CA1" w:rsidR="00276CE5" w:rsidRPr="0057167E" w:rsidRDefault="00AE3BC7">
            <w:pPr>
              <w:pStyle w:val="zzHaupttitel"/>
              <w:ind w:left="-108"/>
              <w:rPr>
                <w:lang w:val="it-CH"/>
              </w:rPr>
            </w:pPr>
            <w:r w:rsidRPr="0057167E">
              <w:rPr>
                <w:rFonts w:eastAsia="Arial"/>
                <w:lang w:val="it-CH"/>
              </w:rPr>
              <w:t xml:space="preserve">Nuova formazione professionale di base </w:t>
            </w:r>
            <w:r w:rsidR="00F814FC" w:rsidRPr="0057167E">
              <w:rPr>
                <w:rFonts w:eastAsia="Arial"/>
                <w:lang w:val="it-CH"/>
              </w:rPr>
              <w:t xml:space="preserve">Definizione </w:t>
            </w:r>
            <w:r>
              <w:rPr>
                <w:rFonts w:eastAsia="Arial"/>
                <w:lang w:val="it-CH"/>
              </w:rPr>
              <w:t>dell’</w:t>
            </w:r>
            <w:r w:rsidR="00F814FC" w:rsidRPr="0057167E">
              <w:rPr>
                <w:rFonts w:eastAsia="Arial"/>
                <w:lang w:val="it-CH"/>
              </w:rPr>
              <w:t>oggett</w:t>
            </w:r>
            <w:r>
              <w:rPr>
                <w:rFonts w:eastAsia="Arial"/>
                <w:lang w:val="it-CH"/>
              </w:rPr>
              <w:t>o</w:t>
            </w:r>
            <w:r w:rsidR="00F814FC" w:rsidRPr="0057167E">
              <w:rPr>
                <w:rFonts w:eastAsia="Arial"/>
                <w:lang w:val="it-CH"/>
              </w:rPr>
              <w:t xml:space="preserve"> e dei parametri </w:t>
            </w:r>
          </w:p>
          <w:p w14:paraId="6E53624D" w14:textId="77777777" w:rsidR="00276CE5" w:rsidRPr="0057167E" w:rsidRDefault="00276CE5">
            <w:pPr>
              <w:pStyle w:val="zzHaupttitel"/>
              <w:ind w:left="-108"/>
              <w:rPr>
                <w:lang w:val="it-CH"/>
              </w:rPr>
            </w:pPr>
          </w:p>
        </w:tc>
      </w:tr>
      <w:tr w:rsidR="00276CE5" w:rsidRPr="00752C0E" w14:paraId="1B7CFA74" w14:textId="77777777" w:rsidTr="002A6536">
        <w:tc>
          <w:tcPr>
            <w:tcW w:w="8963" w:type="dxa"/>
          </w:tcPr>
          <w:p w14:paraId="6490A0FD" w14:textId="3E04D6CD" w:rsidR="00276CE5" w:rsidRPr="002A6536" w:rsidRDefault="00AE3BC7">
            <w:pPr>
              <w:pStyle w:val="zzUntertitel"/>
              <w:ind w:left="-108"/>
              <w:rPr>
                <w:lang w:val="it-CH"/>
              </w:rPr>
            </w:pPr>
            <w:r w:rsidRPr="002A6536">
              <w:rPr>
                <w:rFonts w:eastAsia="Arial"/>
                <w:highlight w:val="lightGray"/>
                <w:lang w:val="it-CH"/>
              </w:rPr>
              <w:t>Formazione professional</w:t>
            </w:r>
            <w:r>
              <w:rPr>
                <w:rFonts w:eastAsia="Arial"/>
                <w:highlight w:val="lightGray"/>
                <w:lang w:val="it-CH"/>
              </w:rPr>
              <w:t>e</w:t>
            </w:r>
            <w:r w:rsidRPr="002A6536">
              <w:rPr>
                <w:rFonts w:eastAsia="Arial"/>
                <w:highlight w:val="lightGray"/>
                <w:lang w:val="it-CH"/>
              </w:rPr>
              <w:t xml:space="preserve"> di base </w:t>
            </w:r>
            <w:r w:rsidR="00F814FC" w:rsidRPr="002A6536">
              <w:rPr>
                <w:rFonts w:eastAsia="Arial"/>
                <w:highlight w:val="lightGray"/>
                <w:lang w:val="it-CH"/>
              </w:rPr>
              <w:t>CFP/</w:t>
            </w:r>
            <w:proofErr w:type="spellStart"/>
            <w:r w:rsidR="00F814FC" w:rsidRPr="002A6536">
              <w:rPr>
                <w:rFonts w:eastAsia="Arial"/>
                <w:highlight w:val="lightGray"/>
                <w:lang w:val="it-CH"/>
              </w:rPr>
              <w:t>AFC</w:t>
            </w:r>
            <w:proofErr w:type="spellEnd"/>
            <w:r>
              <w:rPr>
                <w:rFonts w:eastAsia="Arial"/>
                <w:lang w:val="it-CH"/>
              </w:rPr>
              <w:t xml:space="preserve"> o titolo provvisorio</w:t>
            </w:r>
          </w:p>
        </w:tc>
      </w:tr>
    </w:tbl>
    <w:p w14:paraId="101E9BCB" w14:textId="77777777" w:rsidR="00276CE5" w:rsidRPr="002A6536" w:rsidRDefault="00276CE5">
      <w:pPr>
        <w:rPr>
          <w:lang w:val="it-CH"/>
        </w:rPr>
      </w:pPr>
    </w:p>
    <w:p w14:paraId="014B6742" w14:textId="77777777" w:rsidR="00276CE5" w:rsidRPr="002A6536" w:rsidRDefault="00276CE5">
      <w:pPr>
        <w:rPr>
          <w:lang w:val="it-CH"/>
        </w:rPr>
      </w:pPr>
    </w:p>
    <w:p w14:paraId="44C4FE68" w14:textId="61096BB9" w:rsidR="00276CE5" w:rsidRPr="0057167E" w:rsidRDefault="00F814FC">
      <w:pPr>
        <w:rPr>
          <w:lang w:val="it-CH"/>
        </w:rPr>
      </w:pPr>
      <w:r w:rsidRPr="0057167E">
        <w:rPr>
          <w:rFonts w:eastAsia="Arial"/>
          <w:lang w:val="it-CH"/>
        </w:rPr>
        <w:t>A cura dell</w:t>
      </w:r>
      <w:r w:rsidR="005B6F44" w:rsidRPr="0057167E">
        <w:rPr>
          <w:rFonts w:eastAsia="Arial"/>
          <w:lang w:val="it-CH"/>
        </w:rPr>
        <w:t>’</w:t>
      </w:r>
      <w:r w:rsidRPr="0057167E">
        <w:rPr>
          <w:rFonts w:eastAsia="Arial"/>
          <w:highlight w:val="lightGray"/>
          <w:lang w:val="it-CH"/>
        </w:rPr>
        <w:t xml:space="preserve">Associazione svizzera </w:t>
      </w:r>
      <w:r w:rsidR="00AE3BC7">
        <w:rPr>
          <w:rFonts w:eastAsia="Arial"/>
          <w:highlight w:val="lightGray"/>
          <w:lang w:val="it-CH"/>
        </w:rPr>
        <w:t>NOME</w:t>
      </w:r>
      <w:r w:rsidRPr="0057167E">
        <w:rPr>
          <w:rFonts w:eastAsia="Arial"/>
          <w:highlight w:val="lightGray"/>
          <w:lang w:val="it-CH"/>
        </w:rPr>
        <w:t xml:space="preserve">/ente responsabile </w:t>
      </w:r>
      <w:r w:rsidR="00AE3BC7">
        <w:rPr>
          <w:rFonts w:eastAsia="Arial"/>
          <w:highlight w:val="lightGray"/>
          <w:lang w:val="it-CH"/>
        </w:rPr>
        <w:t>NOME</w:t>
      </w:r>
    </w:p>
    <w:p w14:paraId="5460B4CC" w14:textId="77777777" w:rsidR="00276CE5" w:rsidRPr="0057167E" w:rsidRDefault="00276CE5">
      <w:pPr>
        <w:rPr>
          <w:lang w:val="it-CH"/>
        </w:rPr>
      </w:pPr>
    </w:p>
    <w:p w14:paraId="5D2BC921" w14:textId="77777777" w:rsidR="00276CE5" w:rsidRPr="0057167E" w:rsidRDefault="00276CE5">
      <w:pPr>
        <w:rPr>
          <w:lang w:val="it-CH"/>
        </w:rPr>
      </w:pPr>
    </w:p>
    <w:p w14:paraId="076E3C79" w14:textId="77777777" w:rsidR="00276CE5" w:rsidRPr="0057167E" w:rsidRDefault="00276CE5">
      <w:pPr>
        <w:rPr>
          <w:lang w:val="it-CH"/>
        </w:rPr>
      </w:pPr>
    </w:p>
    <w:p w14:paraId="2B12B4C4" w14:textId="77777777" w:rsidR="00276CE5" w:rsidRPr="002C12B9" w:rsidRDefault="00F814FC">
      <w:proofErr w:type="spellStart"/>
      <w:r w:rsidRPr="002C12B9">
        <w:rPr>
          <w:rFonts w:eastAsia="Arial"/>
          <w:highlight w:val="lightGray"/>
        </w:rPr>
        <w:t>Luogo</w:t>
      </w:r>
      <w:proofErr w:type="spellEnd"/>
      <w:r w:rsidRPr="002C12B9">
        <w:rPr>
          <w:rFonts w:eastAsia="Arial"/>
          <w:highlight w:val="lightGray"/>
        </w:rPr>
        <w:t xml:space="preserve">, </w:t>
      </w:r>
      <w:proofErr w:type="spellStart"/>
      <w:r w:rsidRPr="002C12B9">
        <w:rPr>
          <w:rFonts w:eastAsia="Arial"/>
          <w:highlight w:val="lightGray"/>
        </w:rPr>
        <w:t>data</w:t>
      </w:r>
      <w:proofErr w:type="spellEnd"/>
    </w:p>
    <w:p w14:paraId="07AD8FA2" w14:textId="77777777" w:rsidR="00276CE5" w:rsidRPr="002C12B9" w:rsidRDefault="00276CE5"/>
    <w:p w14:paraId="4BAA5AA1" w14:textId="77777777" w:rsidR="00276CE5" w:rsidRPr="002C12B9" w:rsidRDefault="00276CE5"/>
    <w:p w14:paraId="6163A3EF" w14:textId="77777777" w:rsidR="00276CE5" w:rsidRPr="002C12B9" w:rsidRDefault="00276CE5"/>
    <w:p w14:paraId="46F42762" w14:textId="25B96B4E" w:rsidR="005B6F44" w:rsidRPr="003B22E3" w:rsidRDefault="005B6F44" w:rsidP="003B22E3">
      <w:pPr>
        <w:pStyle w:val="Titel"/>
        <w:rPr>
          <w:sz w:val="28"/>
          <w:szCs w:val="28"/>
          <w14:ligatures w14:val="none"/>
        </w:rPr>
      </w:pPr>
      <w:proofErr w:type="spellStart"/>
      <w:r w:rsidRPr="003B22E3">
        <w:rPr>
          <w:sz w:val="28"/>
          <w:szCs w:val="28"/>
          <w14:ligatures w14:val="none"/>
        </w:rPr>
        <w:t>Indice</w:t>
      </w:r>
      <w:proofErr w:type="spellEnd"/>
    </w:p>
    <w:p w14:paraId="49707B62" w14:textId="7CC7B7F1" w:rsidR="007B2ABC" w:rsidRDefault="005B6F44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lang w:eastAsia="de-CH"/>
        </w:rPr>
      </w:pPr>
      <w:r w:rsidRPr="002C12B9">
        <w:rPr>
          <w:b w:val="0"/>
        </w:rPr>
        <w:fldChar w:fldCharType="begin"/>
      </w:r>
      <w:r w:rsidRPr="002C12B9">
        <w:instrText xml:space="preserve"> TOC \o "3-3" \h \z \t "Überschrift 1;1;Überschrift 2;2;Management Summary;1" </w:instrText>
      </w:r>
      <w:r w:rsidRPr="002C12B9">
        <w:rPr>
          <w:b w:val="0"/>
        </w:rPr>
        <w:fldChar w:fldCharType="separate"/>
      </w:r>
      <w:hyperlink w:anchor="_Toc224221531" w:history="1">
        <w:r w:rsidR="007B2ABC" w:rsidRPr="00702DEE">
          <w:rPr>
            <w:rStyle w:val="Hyperlink"/>
            <w:noProof/>
            <w:lang w:val="it-CH"/>
          </w:rPr>
          <w:t>Oggetti e parametri della nuova formazione professionale di base</w:t>
        </w:r>
        <w:r w:rsidR="007B2ABC">
          <w:rPr>
            <w:noProof/>
            <w:webHidden/>
          </w:rPr>
          <w:tab/>
        </w:r>
        <w:r w:rsidR="007B2ABC">
          <w:rPr>
            <w:noProof/>
            <w:webHidden/>
          </w:rPr>
          <w:fldChar w:fldCharType="begin"/>
        </w:r>
        <w:r w:rsidR="007B2ABC">
          <w:rPr>
            <w:noProof/>
            <w:webHidden/>
          </w:rPr>
          <w:instrText xml:space="preserve"> PAGEREF _Toc224221531 \h </w:instrText>
        </w:r>
        <w:r w:rsidR="007B2ABC">
          <w:rPr>
            <w:noProof/>
            <w:webHidden/>
          </w:rPr>
        </w:r>
        <w:r w:rsidR="007B2ABC">
          <w:rPr>
            <w:noProof/>
            <w:webHidden/>
          </w:rPr>
          <w:fldChar w:fldCharType="separate"/>
        </w:r>
        <w:r w:rsidR="007B2ABC">
          <w:rPr>
            <w:noProof/>
            <w:webHidden/>
          </w:rPr>
          <w:t>2</w:t>
        </w:r>
        <w:r w:rsidR="007B2ABC">
          <w:rPr>
            <w:noProof/>
            <w:webHidden/>
          </w:rPr>
          <w:fldChar w:fldCharType="end"/>
        </w:r>
      </w:hyperlink>
    </w:p>
    <w:p w14:paraId="7B3A360A" w14:textId="3B97A615" w:rsidR="007B2ABC" w:rsidRDefault="007B2ABC">
      <w:pPr>
        <w:pStyle w:val="Verzeichnis2"/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2" w:history="1">
        <w:r w:rsidRPr="00702DEE">
          <w:rPr>
            <w:rStyle w:val="Hyperlink"/>
            <w:noProof/>
            <w:lang w:val="it-CH"/>
          </w:rPr>
          <w:t>1.1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Organizzazione dello sviluppo della professione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381CDD" w14:textId="69C6A1FF" w:rsidR="007B2ABC" w:rsidRDefault="007B2ABC">
      <w:pPr>
        <w:pStyle w:val="Verzeichnis2"/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3" w:history="1">
        <w:r w:rsidRPr="00702DEE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Impostazione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B80E3F" w14:textId="6469D5A2" w:rsidR="007B2ABC" w:rsidRDefault="007B2ABC">
      <w:pPr>
        <w:pStyle w:val="Verzeichnis2"/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4" w:history="1">
        <w:r w:rsidRPr="00702DEE">
          <w:rPr>
            <w:rStyle w:val="Hyperlink"/>
            <w:noProof/>
            <w:lang w:eastAsia="de-CH"/>
          </w:rPr>
          <w:t>1.3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Struttura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075711" w14:textId="62356D02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5" w:history="1">
        <w:r w:rsidRPr="00702DEE">
          <w:rPr>
            <w:rStyle w:val="Hyperlink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Modello pedagogico-professionale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A3D8EE" w14:textId="0F86BB42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6" w:history="1">
        <w:r w:rsidRPr="00702DEE">
          <w:rPr>
            <w:rStyle w:val="Hyperlink"/>
            <w:noProof/>
            <w:lang w:val="it-CH" w:eastAsia="de-CH"/>
          </w:rPr>
          <w:t>1.3.2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EC5ED51" w14:textId="43DFC3F5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7" w:history="1">
        <w:r w:rsidRPr="00702DEE">
          <w:rPr>
            <w:rStyle w:val="Hyperlink"/>
            <w:noProof/>
            <w:lang w:val="it-CH" w:eastAsia="de-CH"/>
          </w:rPr>
          <w:t>1.3.3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Sicurezza sul lavoro, protezione della salute e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2E0182" w14:textId="53C5292A" w:rsidR="007B2ABC" w:rsidRDefault="007B2ABC">
      <w:pPr>
        <w:pStyle w:val="Verzeichnis2"/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8" w:history="1">
        <w:r w:rsidRPr="00702DEE">
          <w:rPr>
            <w:rStyle w:val="Hyperlink"/>
            <w:noProof/>
            <w:lang w:eastAsia="de-CH"/>
          </w:rPr>
          <w:t>1.4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Luoghi della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FCC432" w14:textId="34EB6EE0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39" w:history="1">
        <w:r w:rsidRPr="00702DEE">
          <w:rPr>
            <w:rStyle w:val="Hyperlink"/>
            <w:noProof/>
            <w:lang w:eastAsia="de-CH"/>
          </w:rPr>
          <w:t>1.4.1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Formazione professionale pratica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FFA88D" w14:textId="4C8A5C2C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0" w:history="1">
        <w:r w:rsidRPr="00702DEE">
          <w:rPr>
            <w:rStyle w:val="Hyperlink"/>
            <w:noProof/>
            <w:lang w:val="it-CH" w:eastAsia="de-CH"/>
          </w:rPr>
          <w:t>1.4.2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Formazione scolastica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F202C3" w14:textId="35DE8158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1" w:history="1">
        <w:r w:rsidRPr="00702DEE">
          <w:rPr>
            <w:rStyle w:val="Hyperlink"/>
            <w:noProof/>
            <w:lang w:eastAsia="de-CH"/>
          </w:rPr>
          <w:t>1.4.3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Corsi interaziendali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60CF00" w14:textId="1EE1FC27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2" w:history="1">
        <w:r w:rsidRPr="00702DEE">
          <w:rPr>
            <w:rStyle w:val="Hyperlink"/>
            <w:noProof/>
            <w:lang w:val="it-CH" w:eastAsia="de-CH"/>
          </w:rPr>
          <w:t>1.4.4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Documentazione dell’apprendimento, rapporto di formazione e documentazione delle prestazioni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F21CDF" w14:textId="4DDC1125" w:rsidR="007B2ABC" w:rsidRDefault="007B2ABC">
      <w:pPr>
        <w:pStyle w:val="Verzeichnis2"/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3" w:history="1">
        <w:r w:rsidRPr="00702DEE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Procedura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4A8A19" w14:textId="76009B7B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4" w:history="1">
        <w:r w:rsidRPr="00702DEE">
          <w:rPr>
            <w:rStyle w:val="Hyperlink"/>
            <w:noProof/>
            <w:lang w:eastAsia="de-CH"/>
          </w:rPr>
          <w:t>1.5.1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Ammissione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A0E148" w14:textId="5A5B674D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5" w:history="1">
        <w:r w:rsidRPr="00702DEE">
          <w:rPr>
            <w:rStyle w:val="Hyperlink"/>
            <w:noProof/>
            <w:lang w:val="it-CH" w:eastAsia="de-CH"/>
          </w:rPr>
          <w:t>1.5.2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Procedura di qualificazione (esame finale)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EF7F45" w14:textId="5A3D9411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6" w:history="1">
        <w:r w:rsidRPr="00702DEE">
          <w:rPr>
            <w:rStyle w:val="Hyperlink"/>
            <w:noProof/>
            <w:lang w:eastAsia="de-CH"/>
          </w:rPr>
          <w:t>1.5.3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Altre procedure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F23423" w14:textId="75FC2666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7" w:history="1">
        <w:r w:rsidRPr="00702DEE">
          <w:rPr>
            <w:rStyle w:val="Hyperlink"/>
            <w:noProof/>
            <w:lang w:val="it-CH"/>
          </w:rPr>
          <w:t>1.5.4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Attuazione della formazione professionale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0C6F3C9" w14:textId="48CB784C" w:rsidR="007B2ABC" w:rsidRDefault="007B2AB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4"/>
          <w:lang w:eastAsia="de-CH"/>
        </w:rPr>
      </w:pPr>
      <w:hyperlink w:anchor="_Toc224221548" w:history="1">
        <w:r w:rsidRPr="00702DEE">
          <w:rPr>
            <w:rStyle w:val="Hyperlink"/>
            <w:noProof/>
            <w:lang w:val="it-CH"/>
          </w:rPr>
          <w:t>1.5.5</w:t>
        </w:r>
        <w:r>
          <w:rPr>
            <w:rFonts w:asciiTheme="minorHAnsi" w:eastAsiaTheme="minorEastAsia" w:hAnsiTheme="minorHAnsi" w:cstheme="minorBidi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Ulteriori oggetti e parametri possibili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B835463" w14:textId="738FCBBB" w:rsidR="007B2ABC" w:rsidRDefault="007B2AB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lang w:eastAsia="de-CH"/>
        </w:rPr>
      </w:pPr>
      <w:hyperlink w:anchor="_Toc224221549" w:history="1">
        <w:r w:rsidRPr="00702DEE">
          <w:rPr>
            <w:rStyle w:val="Hyperlink"/>
            <w:noProof/>
            <w:lang w:val="it-CH"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  <w:lang w:val="it-CH"/>
          </w:rPr>
          <w:t>Approvazione del gruppo di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849492A" w14:textId="6818D341" w:rsidR="007B2ABC" w:rsidRDefault="007B2ABC">
      <w:pPr>
        <w:pStyle w:val="Verzeichnis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noProof/>
          <w:sz w:val="24"/>
          <w:lang w:eastAsia="de-CH"/>
        </w:rPr>
      </w:pPr>
      <w:hyperlink w:anchor="_Toc224221550" w:history="1">
        <w:r w:rsidRPr="00702DEE">
          <w:rPr>
            <w:rStyle w:val="Hyperlink"/>
            <w:rFonts w:eastAsia="Times New Roman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4"/>
            <w:lang w:eastAsia="de-CH"/>
          </w:rPr>
          <w:tab/>
        </w:r>
        <w:r w:rsidRPr="00702DEE">
          <w:rPr>
            <w:rStyle w:val="Hyperlink"/>
            <w:noProof/>
          </w:rPr>
          <w:t>Decisione dell’ente responsabile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_Toc224221550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9A2288" w14:textId="7E8872A5" w:rsidR="00F92D00" w:rsidRPr="002C12B9" w:rsidRDefault="005B6F44" w:rsidP="0057167E">
      <w:pPr>
        <w:pStyle w:val="Verzeichnis3"/>
        <w:tabs>
          <w:tab w:val="right" w:leader="dot" w:pos="9061"/>
        </w:tabs>
        <w:rPr>
          <w:b/>
        </w:rPr>
      </w:pPr>
      <w:r w:rsidRPr="002C12B9">
        <w:rPr>
          <w:b/>
        </w:rPr>
        <w:fldChar w:fldCharType="end"/>
      </w:r>
    </w:p>
    <w:p w14:paraId="6B2B91F2" w14:textId="77777777" w:rsidR="00276CE5" w:rsidRPr="002C12B9" w:rsidRDefault="00276CE5">
      <w:pPr>
        <w:rPr>
          <w:lang w:eastAsia="de-DE"/>
        </w:rPr>
        <w:sectPr w:rsidR="00276CE5" w:rsidRPr="002C12B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018AE941" w14:textId="210371B7" w:rsidR="00276CE5" w:rsidRPr="0057167E" w:rsidRDefault="00F814FC">
      <w:pPr>
        <w:pStyle w:val="berschrift1"/>
        <w:numPr>
          <w:ilvl w:val="0"/>
          <w:numId w:val="0"/>
        </w:numPr>
        <w:rPr>
          <w:lang w:val="it-CH"/>
        </w:rPr>
      </w:pPr>
      <w:bookmarkStart w:id="0" w:name="_Toc224221531"/>
      <w:r w:rsidRPr="0057167E">
        <w:rPr>
          <w:lang w:val="it-CH"/>
        </w:rPr>
        <w:lastRenderedPageBreak/>
        <w:t>Oggett</w:t>
      </w:r>
      <w:r w:rsidR="003B22E3">
        <w:rPr>
          <w:lang w:val="it-CH"/>
        </w:rPr>
        <w:t>i</w:t>
      </w:r>
      <w:r w:rsidRPr="0057167E">
        <w:rPr>
          <w:lang w:val="it-CH"/>
        </w:rPr>
        <w:t xml:space="preserve"> e parametri</w:t>
      </w:r>
      <w:r w:rsidR="00AE3BC7">
        <w:rPr>
          <w:lang w:val="it-CH"/>
        </w:rPr>
        <w:t xml:space="preserve"> </w:t>
      </w:r>
      <w:r w:rsidR="00C86E0A">
        <w:rPr>
          <w:lang w:val="it-CH"/>
        </w:rPr>
        <w:t>del</w:t>
      </w:r>
      <w:r w:rsidR="00AE3BC7">
        <w:rPr>
          <w:lang w:val="it-CH"/>
        </w:rPr>
        <w:t>la nuova formazione professionale di base</w:t>
      </w:r>
      <w:bookmarkEnd w:id="0"/>
      <w:r w:rsidRPr="0057167E">
        <w:rPr>
          <w:lang w:val="it-CH"/>
        </w:rPr>
        <w:t xml:space="preserve"> </w:t>
      </w:r>
    </w:p>
    <w:p w14:paraId="22526AA5" w14:textId="2CDBEDF5" w:rsidR="00C86E0A" w:rsidRPr="00840FFC" w:rsidRDefault="00C86E0A" w:rsidP="00993A12">
      <w:pPr>
        <w:rPr>
          <w:rFonts w:eastAsia="Arial"/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lang w:val="it-CH"/>
        </w:rPr>
        <w:t>Gli o</w:t>
      </w:r>
      <w:r w:rsidR="006E43C8" w:rsidRPr="00840FFC">
        <w:rPr>
          <w:rFonts w:eastAsia="Arial"/>
          <w:sz w:val="20"/>
          <w:szCs w:val="20"/>
          <w:lang w:val="it-CH"/>
        </w:rPr>
        <w:t>ggetti</w:t>
      </w:r>
      <w:r w:rsidR="00F814FC" w:rsidRPr="00840FFC">
        <w:rPr>
          <w:rFonts w:eastAsia="Arial"/>
          <w:sz w:val="20"/>
          <w:szCs w:val="20"/>
          <w:lang w:val="it-CH"/>
        </w:rPr>
        <w:t xml:space="preserve"> e parametri </w:t>
      </w:r>
      <w:r w:rsidR="00AE3BC7" w:rsidRPr="00840FFC">
        <w:rPr>
          <w:rFonts w:eastAsia="Arial"/>
          <w:sz w:val="20"/>
          <w:szCs w:val="20"/>
          <w:lang w:val="it-CH"/>
        </w:rPr>
        <w:t xml:space="preserve">riportati qui di seguito si basano sull’analisi effettuata </w:t>
      </w:r>
      <w:r w:rsidR="00F814FC" w:rsidRPr="00840FFC">
        <w:rPr>
          <w:rFonts w:eastAsia="Arial"/>
          <w:sz w:val="20"/>
          <w:szCs w:val="20"/>
          <w:lang w:val="it-CH"/>
        </w:rPr>
        <w:t>dai partner della formazione professionale</w:t>
      </w:r>
      <w:r w:rsidR="00AE3BC7" w:rsidRPr="00840FFC">
        <w:rPr>
          <w:rFonts w:eastAsia="Arial"/>
          <w:sz w:val="20"/>
          <w:szCs w:val="20"/>
          <w:lang w:val="it-CH"/>
        </w:rPr>
        <w:t xml:space="preserve"> (v. </w:t>
      </w:r>
      <w:hyperlink r:id="rId14" w:history="1">
        <w:r w:rsidR="00AE3BC7" w:rsidRPr="00840FFC">
          <w:rPr>
            <w:rStyle w:val="Hyperlink"/>
            <w:rFonts w:eastAsia="Arial"/>
            <w:sz w:val="20"/>
            <w:szCs w:val="20"/>
            <w:lang w:val="it-CH"/>
          </w:rPr>
          <w:t xml:space="preserve">Processo di sviluppo delle professioni, </w:t>
        </w:r>
        <w:r w:rsidRPr="00840FFC">
          <w:rPr>
            <w:rStyle w:val="Hyperlink"/>
            <w:rFonts w:eastAsia="Arial"/>
            <w:sz w:val="20"/>
            <w:szCs w:val="20"/>
            <w:lang w:val="it-CH"/>
          </w:rPr>
          <w:t>Fase</w:t>
        </w:r>
        <w:r w:rsidR="00AE3BC7" w:rsidRPr="00840FFC">
          <w:rPr>
            <w:rStyle w:val="Hyperlink"/>
            <w:rFonts w:eastAsia="Arial"/>
            <w:sz w:val="20"/>
            <w:szCs w:val="20"/>
            <w:lang w:val="it-CH"/>
          </w:rPr>
          <w:t xml:space="preserve"> 1</w:t>
        </w:r>
      </w:hyperlink>
      <w:r w:rsidR="00AE3BC7" w:rsidRPr="00840FFC">
        <w:rPr>
          <w:rFonts w:eastAsia="Arial"/>
          <w:sz w:val="20"/>
          <w:szCs w:val="20"/>
          <w:lang w:val="it-CH"/>
        </w:rPr>
        <w:t xml:space="preserve">, </w:t>
      </w:r>
      <w:r w:rsidRPr="00840FFC">
        <w:rPr>
          <w:rFonts w:eastAsia="Arial"/>
          <w:sz w:val="20"/>
          <w:szCs w:val="20"/>
          <w:lang w:val="it-CH"/>
        </w:rPr>
        <w:t>Capitolo</w:t>
      </w:r>
      <w:r w:rsidR="00AE3BC7" w:rsidRPr="00840FFC">
        <w:rPr>
          <w:rFonts w:eastAsia="Arial"/>
          <w:sz w:val="20"/>
          <w:szCs w:val="20"/>
          <w:lang w:val="it-CH"/>
        </w:rPr>
        <w:t xml:space="preserve"> 3.1.1 </w:t>
      </w:r>
      <w:proofErr w:type="spellStart"/>
      <w:r w:rsidR="00AE3BC7" w:rsidRPr="00840FFC">
        <w:rPr>
          <w:rFonts w:eastAsia="Arial"/>
          <w:sz w:val="20"/>
          <w:szCs w:val="20"/>
          <w:lang w:val="it-CH"/>
        </w:rPr>
        <w:t>berufsentwicklung.swiss</w:t>
      </w:r>
      <w:proofErr w:type="spellEnd"/>
      <w:r w:rsidR="00AE3BC7" w:rsidRPr="00840FFC">
        <w:rPr>
          <w:rFonts w:eastAsia="Arial"/>
          <w:sz w:val="20"/>
          <w:szCs w:val="20"/>
          <w:lang w:val="it-CH"/>
        </w:rPr>
        <w:t>) e costituiscono parte integrante della richiesta di ticket preliminare</w:t>
      </w:r>
      <w:r w:rsidR="00F814FC" w:rsidRPr="00840FFC">
        <w:rPr>
          <w:rFonts w:eastAsia="Arial"/>
          <w:sz w:val="20"/>
          <w:szCs w:val="20"/>
          <w:lang w:val="it-CH"/>
        </w:rPr>
        <w:t xml:space="preserve">. </w:t>
      </w:r>
      <w:r w:rsidRPr="00840FFC">
        <w:rPr>
          <w:rFonts w:eastAsia="Arial"/>
          <w:sz w:val="20"/>
          <w:szCs w:val="20"/>
          <w:lang w:val="it-CH"/>
        </w:rPr>
        <w:t>Questi elementi definiscono il quadro di riferimento vincolante per l’intero processo di sviluppo della nuova professione.</w:t>
      </w:r>
    </w:p>
    <w:p w14:paraId="49230B4D" w14:textId="4D65E398" w:rsidR="00276CE5" w:rsidRPr="00840FFC" w:rsidRDefault="003B22E3" w:rsidP="00993A12">
      <w:pPr>
        <w:rPr>
          <w:sz w:val="20"/>
          <w:szCs w:val="20"/>
          <w:lang w:val="it-CH" w:eastAsia="de-CH"/>
        </w:rPr>
      </w:pPr>
      <w:r w:rsidRPr="00840FFC">
        <w:rPr>
          <w:rFonts w:eastAsia="Arial"/>
          <w:bCs/>
          <w:sz w:val="20"/>
          <w:szCs w:val="20"/>
          <w:lang w:val="it-CH"/>
        </w:rPr>
        <w:t>Il gruppo di progetto dei partner della formazione verifica continuamente g</w:t>
      </w:r>
      <w:r w:rsidR="00C86E0A" w:rsidRPr="00840FFC">
        <w:rPr>
          <w:rFonts w:eastAsia="Arial"/>
          <w:bCs/>
          <w:sz w:val="20"/>
          <w:szCs w:val="20"/>
          <w:lang w:val="it-CH"/>
        </w:rPr>
        <w:t xml:space="preserve">li oggetti e parametri </w:t>
      </w:r>
      <w:r w:rsidRPr="00840FFC">
        <w:rPr>
          <w:rFonts w:eastAsia="Arial"/>
          <w:bCs/>
          <w:sz w:val="20"/>
          <w:szCs w:val="20"/>
          <w:lang w:val="it-CH"/>
        </w:rPr>
        <w:t xml:space="preserve">e ne pianifica tempestivamente </w:t>
      </w:r>
      <w:r w:rsidR="00C86E0A" w:rsidRPr="00840FFC">
        <w:rPr>
          <w:rFonts w:eastAsia="Arial"/>
          <w:bCs/>
          <w:sz w:val="20"/>
          <w:szCs w:val="20"/>
          <w:lang w:val="it-CH"/>
        </w:rPr>
        <w:t>la scadenza, qualora questa non sia stata fissata</w:t>
      </w:r>
      <w:r w:rsidRPr="00840FFC">
        <w:rPr>
          <w:rFonts w:eastAsia="Arial"/>
          <w:bCs/>
          <w:sz w:val="20"/>
          <w:szCs w:val="20"/>
          <w:lang w:val="it-CH"/>
        </w:rPr>
        <w:t xml:space="preserve"> preventivamente</w:t>
      </w:r>
      <w:r w:rsidR="00C86E0A" w:rsidRPr="00840FFC">
        <w:rPr>
          <w:rFonts w:eastAsia="Arial"/>
          <w:bCs/>
          <w:sz w:val="20"/>
          <w:szCs w:val="20"/>
          <w:lang w:val="it-CH"/>
        </w:rPr>
        <w:t>.</w:t>
      </w:r>
      <w:r w:rsidR="00F814FC" w:rsidRPr="00840FFC">
        <w:rPr>
          <w:rFonts w:eastAsia="Arial"/>
          <w:bCs/>
          <w:sz w:val="20"/>
          <w:szCs w:val="20"/>
          <w:lang w:val="it-CH"/>
        </w:rPr>
        <w:t xml:space="preserve"> Eventuali modifiche o aggiunte </w:t>
      </w:r>
      <w:r w:rsidR="006D2A29" w:rsidRPr="00840FFC">
        <w:rPr>
          <w:rFonts w:eastAsia="Arial"/>
          <w:bCs/>
          <w:sz w:val="20"/>
          <w:szCs w:val="20"/>
          <w:lang w:val="it-CH"/>
        </w:rPr>
        <w:t>che emergono</w:t>
      </w:r>
      <w:r w:rsidR="00F814FC" w:rsidRPr="00840FFC">
        <w:rPr>
          <w:rFonts w:eastAsia="Arial"/>
          <w:bCs/>
          <w:sz w:val="20"/>
          <w:szCs w:val="20"/>
          <w:lang w:val="it-CH"/>
        </w:rPr>
        <w:t xml:space="preserve"> nel</w:t>
      </w:r>
      <w:r w:rsidR="00F814FC" w:rsidRPr="00840FFC">
        <w:rPr>
          <w:rFonts w:eastAsia="Arial"/>
          <w:sz w:val="20"/>
          <w:szCs w:val="20"/>
          <w:lang w:val="it-CH"/>
        </w:rPr>
        <w:t xml:space="preserve"> corso del processo saranno discusse </w:t>
      </w:r>
      <w:r w:rsidR="00C86E0A" w:rsidRPr="00840FFC">
        <w:rPr>
          <w:rFonts w:eastAsia="Arial"/>
          <w:sz w:val="20"/>
          <w:szCs w:val="20"/>
          <w:lang w:val="it-CH"/>
        </w:rPr>
        <w:t>in seno all’organizzazione di progetto</w:t>
      </w:r>
      <w:r w:rsidRPr="00840FFC">
        <w:rPr>
          <w:rFonts w:eastAsia="Arial"/>
          <w:sz w:val="20"/>
          <w:szCs w:val="20"/>
          <w:lang w:val="it-CH"/>
        </w:rPr>
        <w:t xml:space="preserve"> e,</w:t>
      </w:r>
      <w:r w:rsidR="00C86E0A" w:rsidRPr="00840FFC">
        <w:rPr>
          <w:rFonts w:eastAsia="Arial"/>
          <w:sz w:val="20"/>
          <w:szCs w:val="20"/>
          <w:lang w:val="it-CH"/>
        </w:rPr>
        <w:t xml:space="preserve"> se necessario,</w:t>
      </w:r>
      <w:r w:rsidR="00F814FC" w:rsidRPr="00840FFC">
        <w:rPr>
          <w:rFonts w:eastAsia="Arial"/>
          <w:sz w:val="20"/>
          <w:szCs w:val="20"/>
          <w:lang w:val="it-CH"/>
        </w:rPr>
        <w:t xml:space="preserve"> </w:t>
      </w:r>
      <w:r w:rsidRPr="00840FFC">
        <w:rPr>
          <w:rFonts w:eastAsia="Arial"/>
          <w:sz w:val="20"/>
          <w:szCs w:val="20"/>
          <w:lang w:val="it-CH"/>
        </w:rPr>
        <w:t xml:space="preserve">saranno </w:t>
      </w:r>
      <w:r w:rsidR="00F814FC" w:rsidRPr="00840FFC">
        <w:rPr>
          <w:rFonts w:eastAsia="Arial"/>
          <w:sz w:val="20"/>
          <w:szCs w:val="20"/>
          <w:lang w:val="it-CH"/>
        </w:rPr>
        <w:t xml:space="preserve">giustificate </w:t>
      </w:r>
      <w:r w:rsidR="00C86E0A" w:rsidRPr="00840FFC">
        <w:rPr>
          <w:rFonts w:eastAsia="Arial"/>
          <w:sz w:val="20"/>
          <w:szCs w:val="20"/>
          <w:lang w:val="it-CH"/>
        </w:rPr>
        <w:t>e con</w:t>
      </w:r>
      <w:r w:rsidRPr="00840FFC">
        <w:rPr>
          <w:rFonts w:eastAsia="Arial"/>
          <w:sz w:val="20"/>
          <w:szCs w:val="20"/>
          <w:lang w:val="it-CH"/>
        </w:rPr>
        <w:t>venute</w:t>
      </w:r>
      <w:r w:rsidR="00C86E0A" w:rsidRPr="00840FFC">
        <w:rPr>
          <w:rFonts w:eastAsia="Arial"/>
          <w:sz w:val="20"/>
          <w:szCs w:val="20"/>
          <w:lang w:val="it-CH"/>
        </w:rPr>
        <w:t xml:space="preserve"> </w:t>
      </w:r>
      <w:r w:rsidR="00F814FC" w:rsidRPr="00840FFC">
        <w:rPr>
          <w:rFonts w:eastAsia="Arial"/>
          <w:sz w:val="20"/>
          <w:szCs w:val="20"/>
          <w:lang w:val="it-CH"/>
        </w:rPr>
        <w:t>in una riunione di conciliazione</w:t>
      </w:r>
      <w:r w:rsidR="00C86E0A" w:rsidRPr="00840FFC">
        <w:rPr>
          <w:rFonts w:eastAsia="Arial"/>
          <w:sz w:val="20"/>
          <w:szCs w:val="20"/>
          <w:lang w:val="it-CH"/>
        </w:rPr>
        <w:t xml:space="preserve"> tra i partner della formazione</w:t>
      </w:r>
      <w:r w:rsidR="00881DB4" w:rsidRPr="00840FFC">
        <w:rPr>
          <w:rFonts w:eastAsia="Arial"/>
          <w:sz w:val="20"/>
          <w:szCs w:val="20"/>
          <w:lang w:val="it-CH"/>
        </w:rPr>
        <w:t xml:space="preserve"> professionale</w:t>
      </w:r>
      <w:r w:rsidR="00F814FC" w:rsidRPr="00840FFC">
        <w:rPr>
          <w:rFonts w:eastAsia="Arial"/>
          <w:sz w:val="20"/>
          <w:szCs w:val="20"/>
          <w:lang w:val="it-CH"/>
        </w:rPr>
        <w:t>.</w:t>
      </w:r>
    </w:p>
    <w:p w14:paraId="607554A6" w14:textId="77777777" w:rsidR="00276CE5" w:rsidRPr="0057167E" w:rsidRDefault="00276CE5">
      <w:pPr>
        <w:rPr>
          <w:lang w:val="it-CH" w:eastAsia="de-CH"/>
        </w:rPr>
      </w:pPr>
    </w:p>
    <w:p w14:paraId="103D5B25" w14:textId="77777777" w:rsidR="00276CE5" w:rsidRPr="002A6536" w:rsidRDefault="00F814FC" w:rsidP="00993A12">
      <w:pPr>
        <w:rPr>
          <w:bCs/>
          <w:lang w:eastAsia="de-CH"/>
        </w:rPr>
      </w:pPr>
      <w:r w:rsidRPr="00840FFC">
        <w:rPr>
          <w:rFonts w:eastAsia="Arial"/>
          <w:sz w:val="20"/>
          <w:szCs w:val="20"/>
          <w:lang w:val="it-CH"/>
        </w:rPr>
        <w:t>I pareri dei tre partner della formazione professionale devono essere inseriti nella rispettiva colonna (ente responsabile, Cantoni e Confederazione).</w:t>
      </w:r>
      <w:r w:rsidRPr="0057167E">
        <w:rPr>
          <w:rFonts w:eastAsia="Arial"/>
          <w:lang w:val="it-CH"/>
        </w:rPr>
        <w:t xml:space="preserve"> </w:t>
      </w:r>
      <w:proofErr w:type="spellStart"/>
      <w:r w:rsidRPr="002A6536">
        <w:rPr>
          <w:rFonts w:eastAsia="Arial"/>
          <w:bCs/>
          <w:color w:val="0070C0"/>
          <w:sz w:val="16"/>
        </w:rPr>
        <w:t>Esempio</w:t>
      </w:r>
      <w:proofErr w:type="spellEnd"/>
      <w:r w:rsidRPr="002A6536">
        <w:rPr>
          <w:rFonts w:eastAsia="Arial"/>
          <w:bCs/>
          <w:color w:val="0070C0"/>
          <w:sz w:val="16"/>
        </w:rPr>
        <w:t xml:space="preserve">: </w:t>
      </w:r>
      <w:proofErr w:type="spellStart"/>
      <w:r w:rsidRPr="002A6536">
        <w:rPr>
          <w:rFonts w:eastAsia="Arial"/>
          <w:bCs/>
          <w:color w:val="0070C0"/>
          <w:sz w:val="16"/>
        </w:rPr>
        <w:t>montatore</w:t>
      </w:r>
      <w:proofErr w:type="spellEnd"/>
      <w:r w:rsidRPr="002A6536">
        <w:rPr>
          <w:rFonts w:eastAsia="Arial"/>
          <w:bCs/>
          <w:color w:val="0070C0"/>
          <w:sz w:val="16"/>
        </w:rPr>
        <w:t xml:space="preserve"> di </w:t>
      </w:r>
      <w:proofErr w:type="spellStart"/>
      <w:r w:rsidRPr="002A6536">
        <w:rPr>
          <w:rFonts w:eastAsia="Arial"/>
          <w:bCs/>
          <w:color w:val="0070C0"/>
          <w:sz w:val="16"/>
        </w:rPr>
        <w:t>tubazioni</w:t>
      </w:r>
      <w:proofErr w:type="spellEnd"/>
      <w:r w:rsidRPr="002A6536">
        <w:rPr>
          <w:rFonts w:eastAsia="Arial"/>
          <w:bCs/>
          <w:color w:val="0070C0"/>
          <w:sz w:val="16"/>
        </w:rPr>
        <w:t xml:space="preserve"> AFC</w:t>
      </w:r>
    </w:p>
    <w:p w14:paraId="1CDE5111" w14:textId="1C03E30C" w:rsidR="00276CE5" w:rsidRPr="002A6536" w:rsidRDefault="00F814FC">
      <w:pPr>
        <w:pStyle w:val="berschrift2"/>
        <w:rPr>
          <w:lang w:val="it-CH"/>
        </w:rPr>
      </w:pPr>
      <w:bookmarkStart w:id="1" w:name="_Toc224221532"/>
      <w:r w:rsidRPr="002A6536">
        <w:rPr>
          <w:lang w:val="it-CH"/>
        </w:rPr>
        <w:t>Organizzazione dell</w:t>
      </w:r>
      <w:r w:rsidR="00AE3BC7" w:rsidRPr="002A6536">
        <w:rPr>
          <w:lang w:val="it-CH"/>
        </w:rPr>
        <w:t>o</w:t>
      </w:r>
      <w:r w:rsidRPr="002A6536">
        <w:rPr>
          <w:lang w:val="it-CH"/>
        </w:rPr>
        <w:t xml:space="preserve"> </w:t>
      </w:r>
      <w:r w:rsidR="00AE3BC7" w:rsidRPr="002A6536">
        <w:rPr>
          <w:lang w:val="it-CH"/>
        </w:rPr>
        <w:t>sviluppo della p</w:t>
      </w:r>
      <w:r w:rsidR="00AE3BC7">
        <w:rPr>
          <w:lang w:val="it-CH"/>
        </w:rPr>
        <w:t>rofessione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59E9656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7D8BC9D" w14:textId="77777777" w:rsidR="00276CE5" w:rsidRPr="002A6536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C898CA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A9A81B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6ECE33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79318E4C" w14:textId="77777777">
        <w:tc>
          <w:tcPr>
            <w:tcW w:w="1250" w:type="pct"/>
          </w:tcPr>
          <w:p w14:paraId="69E2EE9C" w14:textId="32EF3174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 xml:space="preserve">durata della/e nuova/e </w:t>
            </w:r>
            <w:r w:rsidR="00881DB4">
              <w:rPr>
                <w:rFonts w:eastAsia="Arial"/>
                <w:sz w:val="16"/>
                <w:lang w:val="it-CH"/>
              </w:rPr>
              <w:t xml:space="preserve">formazione/i </w:t>
            </w:r>
            <w:r w:rsidRPr="0057167E">
              <w:rPr>
                <w:rFonts w:eastAsia="Arial"/>
                <w:sz w:val="16"/>
                <w:lang w:val="it-CH"/>
              </w:rPr>
              <w:t>profession</w:t>
            </w:r>
            <w:r w:rsidR="00881DB4">
              <w:rPr>
                <w:rFonts w:eastAsia="Arial"/>
                <w:sz w:val="16"/>
                <w:lang w:val="it-CH"/>
              </w:rPr>
              <w:t>al</w:t>
            </w:r>
            <w:r w:rsidRPr="0057167E">
              <w:rPr>
                <w:rFonts w:eastAsia="Arial"/>
                <w:sz w:val="16"/>
                <w:lang w:val="it-CH"/>
              </w:rPr>
              <w:t>e/i, entrata in vigore prevista, effetti delle norme giuridiche sulla formazione professionale di base, scadenze prestabilite.</w:t>
            </w:r>
          </w:p>
          <w:p w14:paraId="41E8D59A" w14:textId="74A23DCB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 xml:space="preserve">organizzazione della/e nuova/e </w:t>
            </w:r>
            <w:r w:rsidR="00881DB4">
              <w:rPr>
                <w:rFonts w:eastAsia="Arial"/>
                <w:sz w:val="16"/>
                <w:lang w:val="it-CH"/>
              </w:rPr>
              <w:t xml:space="preserve">formazione/i </w:t>
            </w:r>
            <w:r w:rsidRPr="0057167E">
              <w:rPr>
                <w:rFonts w:eastAsia="Arial"/>
                <w:sz w:val="16"/>
                <w:lang w:val="it-CH"/>
              </w:rPr>
              <w:t>profession</w:t>
            </w:r>
            <w:r w:rsidR="00881DB4">
              <w:rPr>
                <w:rFonts w:eastAsia="Arial"/>
                <w:sz w:val="16"/>
                <w:lang w:val="it-CH"/>
              </w:rPr>
              <w:t>al</w:t>
            </w:r>
            <w:r w:rsidRPr="0057167E">
              <w:rPr>
                <w:rFonts w:eastAsia="Arial"/>
                <w:sz w:val="16"/>
                <w:lang w:val="it-CH"/>
              </w:rPr>
              <w:t>e/i, collaborazione prevista tra i partner della formazione professionale, tempistiche approssimative.</w:t>
            </w:r>
          </w:p>
        </w:tc>
        <w:tc>
          <w:tcPr>
            <w:tcW w:w="1250" w:type="pct"/>
          </w:tcPr>
          <w:p w14:paraId="1C57433F" w14:textId="50E6CFD0" w:rsidR="00276CE5" w:rsidRPr="002C12B9" w:rsidRDefault="00F814FC">
            <w:proofErr w:type="spellStart"/>
            <w:r w:rsidRPr="002C12B9">
              <w:rPr>
                <w:rFonts w:eastAsia="Arial"/>
                <w:color w:val="0070C0"/>
                <w:sz w:val="16"/>
              </w:rPr>
              <w:t>Entrata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 xml:space="preserve"> in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vigore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 xml:space="preserve"> </w:t>
            </w:r>
            <w:proofErr w:type="spellStart"/>
            <w:r w:rsidR="005B6F44" w:rsidRPr="002C12B9">
              <w:rPr>
                <w:rFonts w:eastAsia="Arial"/>
                <w:color w:val="0070C0"/>
                <w:sz w:val="16"/>
              </w:rPr>
              <w:t>dell’ordinanza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2027</w:t>
            </w:r>
          </w:p>
        </w:tc>
        <w:tc>
          <w:tcPr>
            <w:tcW w:w="1250" w:type="pct"/>
          </w:tcPr>
          <w:p w14:paraId="5ABB9A9B" w14:textId="77777777" w:rsidR="00276CE5" w:rsidRPr="002C12B9" w:rsidRDefault="00276CE5"/>
        </w:tc>
        <w:tc>
          <w:tcPr>
            <w:tcW w:w="1250" w:type="pct"/>
          </w:tcPr>
          <w:p w14:paraId="6A271A87" w14:textId="77777777" w:rsidR="00276CE5" w:rsidRPr="002C12B9" w:rsidRDefault="00276CE5"/>
        </w:tc>
      </w:tr>
      <w:tr w:rsidR="00276CE5" w:rsidRPr="00752C0E" w14:paraId="0D9E4B42" w14:textId="77777777">
        <w:tc>
          <w:tcPr>
            <w:tcW w:w="1250" w:type="pct"/>
            <w:shd w:val="clear" w:color="auto" w:fill="EEECE1" w:themeFill="background2"/>
          </w:tcPr>
          <w:p w14:paraId="7D2CF0F7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40254192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0515208" w14:textId="77777777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FFE660F" w14:textId="07E68991" w:rsidR="00276CE5" w:rsidRPr="00E8371F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0CB9D58E" w14:textId="77777777" w:rsidR="00276CE5" w:rsidRPr="002C12B9" w:rsidRDefault="00F814FC">
      <w:pPr>
        <w:pStyle w:val="berschrift2"/>
      </w:pPr>
      <w:bookmarkStart w:id="2" w:name="_Toc224221533"/>
      <w:proofErr w:type="spellStart"/>
      <w:r w:rsidRPr="002C12B9">
        <w:lastRenderedPageBreak/>
        <w:t>Impostazione</w:t>
      </w:r>
      <w:proofErr w:type="spellEnd"/>
      <w:r w:rsidRPr="002C12B9">
        <w:t xml:space="preserve">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70F18B84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042735D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0509B44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F61496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4AF6F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094EC74F" w14:textId="77777777">
        <w:tc>
          <w:tcPr>
            <w:tcW w:w="1250" w:type="pct"/>
          </w:tcPr>
          <w:p w14:paraId="7D8237B7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titolo, profilo professionale con tratti distintivi ben precisi, indirizzi professionali, orientamenti, campo professionale, durata, ente responsabile.</w:t>
            </w:r>
          </w:p>
          <w:p w14:paraId="07A075EC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permeabilità, formazioni professionali di base affini, differenziazione, attrattiva della formazione professionale di base, andamento del numero di titoli rilasciati.</w:t>
            </w:r>
          </w:p>
        </w:tc>
        <w:tc>
          <w:tcPr>
            <w:tcW w:w="1250" w:type="pct"/>
          </w:tcPr>
          <w:p w14:paraId="31D89DC0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Montatore di tubazioni AFC, 3 anni</w:t>
            </w:r>
          </w:p>
          <w:p w14:paraId="5E289F5F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proofErr w:type="gramStart"/>
            <w:r w:rsidRPr="0057167E">
              <w:rPr>
                <w:rFonts w:eastAsia="Arial"/>
                <w:color w:val="0070C0"/>
                <w:sz w:val="16"/>
                <w:lang w:val="it-CH"/>
              </w:rPr>
              <w:t>3</w:t>
            </w:r>
            <w:proofErr w:type="gramEnd"/>
            <w:r w:rsidRPr="0057167E">
              <w:rPr>
                <w:rFonts w:eastAsia="Arial"/>
                <w:color w:val="0070C0"/>
                <w:sz w:val="16"/>
                <w:lang w:val="it-CH"/>
              </w:rPr>
              <w:t> orientamenti</w:t>
            </w:r>
          </w:p>
          <w:p w14:paraId="5776EA6F" w14:textId="77777777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Ente responsabile del settore montaggio di tubazioni</w:t>
            </w:r>
          </w:p>
          <w:p w14:paraId="080C85E2" w14:textId="77777777" w:rsidR="00276CE5" w:rsidRPr="0057167E" w:rsidRDefault="00F814FC">
            <w:pPr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Rapporto: analisi del fabbisogno della formazione di base</w:t>
            </w:r>
          </w:p>
        </w:tc>
        <w:tc>
          <w:tcPr>
            <w:tcW w:w="1250" w:type="pct"/>
          </w:tcPr>
          <w:p w14:paraId="6378F59B" w14:textId="5833EAD6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I 3 orientamenti devono </w:t>
            </w:r>
            <w:r w:rsidR="006A1A54" w:rsidRPr="0057167E">
              <w:rPr>
                <w:rFonts w:eastAsia="Arial"/>
                <w:color w:val="0070C0"/>
                <w:sz w:val="16"/>
                <w:lang w:val="it-CH"/>
              </w:rPr>
              <w:t>differenziarsi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 soltanto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nella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formazione in azienda e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.</w:t>
            </w:r>
          </w:p>
        </w:tc>
        <w:tc>
          <w:tcPr>
            <w:tcW w:w="1250" w:type="pct"/>
          </w:tcPr>
          <w:p w14:paraId="32733897" w14:textId="2EC9EF0B" w:rsidR="00276CE5" w:rsidRPr="0057167E" w:rsidRDefault="00F814FC">
            <w:pPr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 3 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orientamenti devono </w:t>
            </w:r>
            <w:r w:rsidR="006A1A54" w:rsidRPr="0057167E">
              <w:rPr>
                <w:rFonts w:eastAsia="Arial"/>
                <w:color w:val="0070C0"/>
                <w:sz w:val="16"/>
                <w:lang w:val="it-CH"/>
              </w:rPr>
              <w:t>differenziarsi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 soltanto nella formazione in azienda e nel lavoro pratico.</w:t>
            </w:r>
          </w:p>
        </w:tc>
      </w:tr>
      <w:tr w:rsidR="00276CE5" w:rsidRPr="00752C0E" w14:paraId="48540204" w14:textId="77777777">
        <w:tc>
          <w:tcPr>
            <w:tcW w:w="1250" w:type="pct"/>
            <w:shd w:val="clear" w:color="auto" w:fill="EEECE1" w:themeFill="background2"/>
          </w:tcPr>
          <w:p w14:paraId="2E40DBFF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9448541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4B8CA42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449A931B" w14:textId="77777777" w:rsidR="00276CE5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60340FEE" w14:textId="4C8D36EB" w:rsidR="002A6536" w:rsidRPr="00E8371F" w:rsidRDefault="002A6536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</w:tbl>
    <w:p w14:paraId="59DE2426" w14:textId="77777777" w:rsidR="00276CE5" w:rsidRPr="002C12B9" w:rsidRDefault="00F814FC">
      <w:pPr>
        <w:pStyle w:val="berschrift2"/>
        <w:rPr>
          <w:lang w:eastAsia="de-CH"/>
        </w:rPr>
      </w:pPr>
      <w:bookmarkStart w:id="3" w:name="_Toc224221534"/>
      <w:proofErr w:type="spellStart"/>
      <w:r w:rsidRPr="002C12B9">
        <w:t>Struttura</w:t>
      </w:r>
      <w:proofErr w:type="spellEnd"/>
      <w:r w:rsidRPr="002C12B9">
        <w:t xml:space="preserve">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3"/>
    </w:p>
    <w:p w14:paraId="3A1DB7B2" w14:textId="77777777" w:rsidR="00276CE5" w:rsidRPr="002C12B9" w:rsidRDefault="00F814FC">
      <w:pPr>
        <w:pStyle w:val="berschrift3"/>
      </w:pPr>
      <w:bookmarkStart w:id="4" w:name="_Toc224221535"/>
      <w:proofErr w:type="spellStart"/>
      <w:r w:rsidRPr="002C12B9">
        <w:t>Modello</w:t>
      </w:r>
      <w:proofErr w:type="spellEnd"/>
      <w:r w:rsidRPr="002C12B9">
        <w:t xml:space="preserve"> </w:t>
      </w:r>
      <w:proofErr w:type="spellStart"/>
      <w:r w:rsidRPr="002C12B9">
        <w:t>pedagogico</w:t>
      </w:r>
      <w:proofErr w:type="spellEnd"/>
      <w:r w:rsidRPr="002C12B9">
        <w:t>-professionale</w:t>
      </w:r>
      <w:bookmarkEnd w:id="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1B68B19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11D051A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1597D53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29D2EA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8D14EE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3A3EB8F7" w14:textId="77777777">
        <w:tc>
          <w:tcPr>
            <w:tcW w:w="1250" w:type="pct"/>
          </w:tcPr>
          <w:p w14:paraId="1A720AD5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principi</w:t>
            </w:r>
          </w:p>
          <w:p w14:paraId="24165576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applicazione del modello pedagogico-professionale nei luoghi di formazione.</w:t>
            </w:r>
          </w:p>
        </w:tc>
        <w:tc>
          <w:tcPr>
            <w:tcW w:w="1250" w:type="pct"/>
          </w:tcPr>
          <w:p w14:paraId="07D95FAB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937E7C2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0C2BFA4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Attuazione secondo il testo di riferimento e il modello di riferimento SEFRI</w:t>
            </w:r>
          </w:p>
        </w:tc>
      </w:tr>
      <w:tr w:rsidR="00276CE5" w:rsidRPr="00752C0E" w14:paraId="74846259" w14:textId="77777777">
        <w:tc>
          <w:tcPr>
            <w:tcW w:w="1250" w:type="pct"/>
            <w:shd w:val="clear" w:color="auto" w:fill="EEECE1" w:themeFill="background2"/>
          </w:tcPr>
          <w:p w14:paraId="134AB306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33C2B81C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3B0308F" w14:textId="58495AC3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3444C02C" w14:textId="77777777" w:rsidR="00276CE5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3943AE59" w14:textId="446E7984" w:rsidR="002A6536" w:rsidRPr="00E8371F" w:rsidRDefault="002A6536">
            <w:pPr>
              <w:pStyle w:val="Textkrper"/>
              <w:rPr>
                <w:bCs/>
                <w:sz w:val="16"/>
                <w:szCs w:val="16"/>
                <w:lang w:val="it-CH" w:eastAsia="de-CH"/>
              </w:rPr>
            </w:pPr>
          </w:p>
        </w:tc>
      </w:tr>
    </w:tbl>
    <w:p w14:paraId="15BDDE41" w14:textId="2D2F7E78" w:rsidR="00276CE5" w:rsidRPr="00993A12" w:rsidRDefault="00F814FC">
      <w:pPr>
        <w:pStyle w:val="berschrift3"/>
        <w:rPr>
          <w:b w:val="0"/>
          <w:bCs w:val="0"/>
          <w:lang w:val="it-CH" w:eastAsia="de-CH"/>
        </w:rPr>
      </w:pPr>
      <w:bookmarkStart w:id="5" w:name="_Toc224221536"/>
      <w:r w:rsidRPr="002A6536">
        <w:rPr>
          <w:lang w:val="it-CH"/>
        </w:rPr>
        <w:t>Competenze operative</w:t>
      </w:r>
      <w:r w:rsidR="00B309E4" w:rsidRPr="002A6536">
        <w:rPr>
          <w:lang w:val="it-CH"/>
        </w:rPr>
        <w:t xml:space="preserve"> </w:t>
      </w:r>
      <w:r w:rsidR="00B309E4" w:rsidRPr="00993A12">
        <w:rPr>
          <w:b w:val="0"/>
          <w:bCs w:val="0"/>
          <w:lang w:val="it-CH"/>
        </w:rPr>
        <w:t>(definite nel progetto di profilo di qualificazione)</w:t>
      </w:r>
      <w:bookmarkEnd w:id="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461F520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0042913" w14:textId="77777777" w:rsidR="00276CE5" w:rsidRPr="002A6536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AA87FFE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42EEB2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CBD7B7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5B5F0A3C" w14:textId="77777777">
        <w:tc>
          <w:tcPr>
            <w:tcW w:w="1250" w:type="pct"/>
          </w:tcPr>
          <w:p w14:paraId="3A9AF2D8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lastRenderedPageBreak/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competenze operative, campi di competenze operative, carattere vincolante delle competenze operative.</w:t>
            </w:r>
          </w:p>
          <w:p w14:paraId="65631E8F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campi di competenze operative e conseguenze per i luoghi di formazione.</w:t>
            </w:r>
          </w:p>
        </w:tc>
        <w:tc>
          <w:tcPr>
            <w:tcW w:w="1250" w:type="pct"/>
          </w:tcPr>
          <w:p w14:paraId="269848D7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3 </w:t>
            </w:r>
            <w:proofErr w:type="spellStart"/>
            <w:r w:rsidRPr="0057167E">
              <w:rPr>
                <w:rFonts w:eastAsia="Arial"/>
                <w:color w:val="0070C0"/>
                <w:sz w:val="16"/>
                <w:lang w:val="it-CH"/>
              </w:rPr>
              <w:t>CCO</w:t>
            </w:r>
            <w:proofErr w:type="spellEnd"/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 – 14 CO</w:t>
            </w:r>
          </w:p>
          <w:p w14:paraId="3B2F215E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11 CO obbligatorie</w:t>
            </w:r>
          </w:p>
          <w:p w14:paraId="1A1FF502" w14:textId="3533DDBE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3 CO per orientamento. Lo sviluppo delle competenze operative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 xml:space="preserve">nell’azienda di tirocinio 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si basa sui rispettivi obiettivi di valutazione fissati nel piano di formazione e varia a seconda dell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’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orientamento.</w:t>
            </w:r>
          </w:p>
        </w:tc>
        <w:tc>
          <w:tcPr>
            <w:tcW w:w="1250" w:type="pct"/>
          </w:tcPr>
          <w:p w14:paraId="570709BE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440DAAD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Impostare la formazione di base in modo da formare dei generalisti (nessun orientamento e nessun indirizzo professionale).</w:t>
            </w:r>
          </w:p>
        </w:tc>
      </w:tr>
      <w:tr w:rsidR="00276CE5" w:rsidRPr="00752C0E" w14:paraId="569C0D7A" w14:textId="77777777">
        <w:tc>
          <w:tcPr>
            <w:tcW w:w="1250" w:type="pct"/>
            <w:shd w:val="clear" w:color="auto" w:fill="EEECE1" w:themeFill="background2"/>
          </w:tcPr>
          <w:p w14:paraId="592A819A" w14:textId="77777777" w:rsidR="00276CE5" w:rsidRDefault="00F814FC">
            <w:pPr>
              <w:pStyle w:val="Textkrper"/>
              <w:rPr>
                <w:rFonts w:eastAsia="Arial"/>
                <w:b/>
                <w:sz w:val="16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81898BB" w14:textId="77777777" w:rsidR="0057167E" w:rsidRPr="002C12B9" w:rsidRDefault="0057167E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53589A5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D3F160E" w14:textId="77777777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12A81E38" w14:textId="4564C6EE" w:rsidR="002A6536" w:rsidRPr="00E8371F" w:rsidRDefault="002A6536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</w:tr>
    </w:tbl>
    <w:p w14:paraId="3BBDF7EF" w14:textId="751B81F6" w:rsidR="00276CE5" w:rsidRPr="0057167E" w:rsidRDefault="00F814FC">
      <w:pPr>
        <w:pStyle w:val="berschrift3"/>
        <w:rPr>
          <w:lang w:val="it-CH" w:eastAsia="de-CH"/>
        </w:rPr>
      </w:pPr>
      <w:bookmarkStart w:id="6" w:name="_Toc224221537"/>
      <w:r w:rsidRPr="0057167E">
        <w:rPr>
          <w:lang w:val="it-CH"/>
        </w:rPr>
        <w:t>Sicurezza sul lavoro, protezione della salute e dell</w:t>
      </w:r>
      <w:r w:rsidR="005B6F44" w:rsidRPr="0057167E">
        <w:rPr>
          <w:lang w:val="it-CH"/>
        </w:rPr>
        <w:t>’</w:t>
      </w:r>
      <w:r w:rsidRPr="0057167E">
        <w:rPr>
          <w:lang w:val="it-CH"/>
        </w:rPr>
        <w:t>ambiente</w:t>
      </w:r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14C6CA5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01DD53E9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2E8BB15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55DD94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64DED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07278EBE" w14:textId="77777777">
        <w:tc>
          <w:tcPr>
            <w:tcW w:w="1250" w:type="pct"/>
          </w:tcPr>
          <w:p w14:paraId="294CF6FF" w14:textId="04FC2624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Ordinanza in materia di formazione: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deroghe alla protezione dei giovani lavoratori, radioprotezione, prodotti chimici, </w:t>
            </w:r>
            <w:r w:rsidR="005B6F44" w:rsidRPr="0057167E">
              <w:rPr>
                <w:rFonts w:eastAsia="Arial"/>
                <w:sz w:val="16"/>
                <w:lang w:val="it-CH"/>
              </w:rPr>
              <w:t>allegato 2</w:t>
            </w:r>
            <w:r w:rsidRPr="0057167E">
              <w:rPr>
                <w:rFonts w:eastAsia="Arial"/>
                <w:sz w:val="16"/>
                <w:lang w:val="it-CH"/>
              </w:rPr>
              <w:t xml:space="preserve"> del piano di formazione.</w:t>
            </w:r>
          </w:p>
          <w:p w14:paraId="08AC5F7E" w14:textId="77777777" w:rsidR="00276CE5" w:rsidRPr="002C12B9" w:rsidRDefault="00F814FC">
            <w:pPr>
              <w:pStyle w:val="Textkrper"/>
              <w:rPr>
                <w:sz w:val="16"/>
                <w:szCs w:val="16"/>
                <w:lang w:eastAsia="de-CH"/>
              </w:rPr>
            </w:pPr>
            <w:proofErr w:type="spellStart"/>
            <w:r w:rsidRPr="002C12B9">
              <w:rPr>
                <w:rFonts w:eastAsia="Arial"/>
                <w:b/>
                <w:sz w:val="16"/>
              </w:rPr>
              <w:t>Attuazione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: </w:t>
            </w:r>
          </w:p>
        </w:tc>
        <w:tc>
          <w:tcPr>
            <w:tcW w:w="1250" w:type="pct"/>
          </w:tcPr>
          <w:p w14:paraId="57D829DB" w14:textId="0B69DE69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 xml:space="preserve">Rielaborazione degli obiettivi di valutazione grazie al forfait del programma di promozione SEFRI 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«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Sviluppo sostenibile nella formazione professionale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»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.</w:t>
            </w:r>
          </w:p>
          <w:p w14:paraId="1ACAA288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6ACA0B6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64255480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0EF3228F" w14:textId="77777777">
        <w:tc>
          <w:tcPr>
            <w:tcW w:w="1250" w:type="pct"/>
            <w:shd w:val="clear" w:color="auto" w:fill="EEECE1" w:themeFill="background2"/>
          </w:tcPr>
          <w:p w14:paraId="139BB324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573434AF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8D5F7CB" w14:textId="77777777" w:rsidR="00276CE5" w:rsidRPr="00E8371F" w:rsidRDefault="00F814FC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63D403A" w14:textId="77777777" w:rsidR="00276CE5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138FCE89" w14:textId="072F86E8" w:rsidR="002A6536" w:rsidRPr="00E8371F" w:rsidRDefault="002A6536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</w:tbl>
    <w:p w14:paraId="208171B0" w14:textId="77777777" w:rsidR="00276CE5" w:rsidRPr="002C12B9" w:rsidRDefault="00F814FC">
      <w:pPr>
        <w:pStyle w:val="berschrift2"/>
        <w:rPr>
          <w:lang w:eastAsia="de-CH"/>
        </w:rPr>
      </w:pPr>
      <w:bookmarkStart w:id="7" w:name="_Toc224221538"/>
      <w:r w:rsidRPr="002C12B9">
        <w:t xml:space="preserve">Luoghi della </w:t>
      </w:r>
      <w:proofErr w:type="spellStart"/>
      <w:r w:rsidRPr="002C12B9">
        <w:t>formazione</w:t>
      </w:r>
      <w:proofErr w:type="spellEnd"/>
      <w:r w:rsidRPr="002C12B9">
        <w:t xml:space="preserve"> professionale</w:t>
      </w:r>
      <w:bookmarkEnd w:id="7"/>
    </w:p>
    <w:p w14:paraId="20F32716" w14:textId="77777777" w:rsidR="00276CE5" w:rsidRPr="002C12B9" w:rsidRDefault="00F814FC">
      <w:pPr>
        <w:pStyle w:val="berschrift3"/>
        <w:rPr>
          <w:lang w:eastAsia="de-CH"/>
        </w:rPr>
      </w:pPr>
      <w:bookmarkStart w:id="8" w:name="_Toc224221539"/>
      <w:proofErr w:type="spellStart"/>
      <w:r w:rsidRPr="002C12B9">
        <w:t>Formazione</w:t>
      </w:r>
      <w:proofErr w:type="spellEnd"/>
      <w:r w:rsidRPr="002C12B9">
        <w:t xml:space="preserve"> professionale </w:t>
      </w:r>
      <w:proofErr w:type="spellStart"/>
      <w:r w:rsidRPr="002C12B9">
        <w:t>pratica</w:t>
      </w:r>
      <w:bookmarkEnd w:id="8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7D811D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2B2F28AC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B38125E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1258FB8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9074B1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189CEA6A" w14:textId="77777777">
        <w:tc>
          <w:tcPr>
            <w:tcW w:w="1250" w:type="pct"/>
          </w:tcPr>
          <w:p w14:paraId="07302059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Ordinanza in materia di formazione: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numero di giorni a settimana in azienda, pratica professionale nella formazione di base organizzata dalla scuola, stage, requisiti </w:t>
            </w:r>
            <w:r w:rsidRPr="0057167E">
              <w:rPr>
                <w:rFonts w:eastAsia="Arial"/>
                <w:sz w:val="16"/>
                <w:lang w:val="it-CH"/>
              </w:rPr>
              <w:lastRenderedPageBreak/>
              <w:t>professionali richiesti ai formatori, numero massimo di persone in formazione in azienda.</w:t>
            </w:r>
          </w:p>
          <w:p w14:paraId="5C55AA4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professioni affini, rilascio delle autorizzazioni a formare, programma di formazione per le aziende di tirocinio, riduzione e prolungamento della durata della formazione, materiale didattico, piattaforme di insegnamento e di apprendimento.</w:t>
            </w:r>
          </w:p>
        </w:tc>
        <w:tc>
          <w:tcPr>
            <w:tcW w:w="1250" w:type="pct"/>
          </w:tcPr>
          <w:p w14:paraId="5D717B18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lastRenderedPageBreak/>
              <w:t>La formazione professionale pratica in azienda comprende in media quattro giornate alla settimana per tutta la durata della formazione professionale di base.</w:t>
            </w:r>
          </w:p>
          <w:p w14:paraId="658C2EBE" w14:textId="1A37972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Requisiti professionali richiesti ai formatori</w:t>
            </w:r>
          </w:p>
          <w:p w14:paraId="4DEA25DC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  <w:p w14:paraId="2ABB45E9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Numero massimo di persone in formazione in azienda secondo il testo di riferimento</w:t>
            </w:r>
          </w:p>
          <w:p w14:paraId="73587A43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24575B7F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465DD40E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3365D4FC" w14:textId="77777777" w:rsidTr="0057167E">
        <w:trPr>
          <w:trHeight w:val="50"/>
        </w:trPr>
        <w:tc>
          <w:tcPr>
            <w:tcW w:w="1250" w:type="pct"/>
            <w:shd w:val="clear" w:color="auto" w:fill="EEECE1" w:themeFill="background2"/>
          </w:tcPr>
          <w:p w14:paraId="56D9A95E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77435236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CB5E45D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0357C95" w14:textId="77777777" w:rsidR="00276CE5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1906C2A4" w14:textId="44E895E3" w:rsidR="002A6536" w:rsidRPr="00E8371F" w:rsidRDefault="002A6536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</w:tbl>
    <w:p w14:paraId="3CCC23D8" w14:textId="77777777" w:rsidR="000D66AB" w:rsidRDefault="00F814FC" w:rsidP="000D66AB">
      <w:pPr>
        <w:pStyle w:val="berschrift3"/>
        <w:spacing w:after="0"/>
        <w:ind w:left="965" w:hanging="965"/>
        <w:rPr>
          <w:lang w:val="it-CH" w:eastAsia="de-CH"/>
        </w:rPr>
      </w:pPr>
      <w:bookmarkStart w:id="9" w:name="_Toc224221540"/>
      <w:r w:rsidRPr="002A6536">
        <w:rPr>
          <w:lang w:val="it-CH"/>
        </w:rPr>
        <w:t>Formazione scolastica</w:t>
      </w:r>
      <w:bookmarkEnd w:id="9"/>
    </w:p>
    <w:p w14:paraId="64A8A55B" w14:textId="07568A72" w:rsidR="00276CE5" w:rsidRPr="002A6536" w:rsidRDefault="00B309E4" w:rsidP="007B2ABC">
      <w:pPr>
        <w:rPr>
          <w:lang w:val="it-CH" w:eastAsia="de-CH"/>
        </w:rPr>
      </w:pPr>
      <w:r w:rsidRPr="002A6536">
        <w:rPr>
          <w:lang w:val="it-CH"/>
        </w:rPr>
        <w:t>(</w:t>
      </w:r>
      <w:r w:rsidR="000D66AB" w:rsidRPr="000D66AB">
        <w:rPr>
          <w:lang w:val="it-CH"/>
        </w:rPr>
        <w:t>I</w:t>
      </w:r>
      <w:r w:rsidRPr="002A6536">
        <w:rPr>
          <w:lang w:val="it-CH"/>
        </w:rPr>
        <w:t xml:space="preserve"> partner della formazione professionale si adoperano affinché</w:t>
      </w:r>
      <w:r w:rsidRPr="000D66AB">
        <w:rPr>
          <w:lang w:val="it-CH"/>
        </w:rPr>
        <w:t xml:space="preserve"> </w:t>
      </w:r>
      <w:r w:rsidRPr="002A6536">
        <w:rPr>
          <w:lang w:val="it-CH"/>
        </w:rPr>
        <w:t>l’ins</w:t>
      </w:r>
      <w:r w:rsidRPr="000D66AB">
        <w:rPr>
          <w:lang w:val="it-CH"/>
        </w:rPr>
        <w:t>egnamento scolastico inclusa la maturità professionale richieda al massimo due giorni alla settimana. S</w:t>
      </w:r>
      <w:r w:rsidRPr="002A6536">
        <w:rPr>
          <w:lang w:val="it-CH"/>
        </w:rPr>
        <w:t xml:space="preserve">i presuppone </w:t>
      </w:r>
      <w:r w:rsidRPr="000D66AB">
        <w:rPr>
          <w:lang w:val="it-CH"/>
        </w:rPr>
        <w:t xml:space="preserve">inoltre </w:t>
      </w:r>
      <w:r w:rsidRPr="002A6536">
        <w:rPr>
          <w:lang w:val="it-CH"/>
        </w:rPr>
        <w:t>che un</w:t>
      </w:r>
      <w:r w:rsidR="00A907E5">
        <w:rPr>
          <w:lang w:val="it-CH"/>
        </w:rPr>
        <w:t>a</w:t>
      </w:r>
      <w:r w:rsidRPr="002A6536">
        <w:rPr>
          <w:lang w:val="it-CH"/>
        </w:rPr>
        <w:t xml:space="preserve"> giorn</w:t>
      </w:r>
      <w:r w:rsidR="00A907E5">
        <w:rPr>
          <w:lang w:val="it-CH"/>
        </w:rPr>
        <w:t>ata</w:t>
      </w:r>
      <w:r w:rsidRPr="002A6536">
        <w:rPr>
          <w:lang w:val="it-CH"/>
        </w:rPr>
        <w:t xml:space="preserve"> inter</w:t>
      </w:r>
      <w:r w:rsidR="00A907E5">
        <w:rPr>
          <w:lang w:val="it-CH"/>
        </w:rPr>
        <w:t>a</w:t>
      </w:r>
      <w:r w:rsidRPr="002A6536">
        <w:rPr>
          <w:lang w:val="it-CH"/>
        </w:rPr>
        <w:t xml:space="preserve"> di scuola </w:t>
      </w:r>
      <w:r w:rsidRPr="000D66AB">
        <w:rPr>
          <w:lang w:val="it-CH"/>
        </w:rPr>
        <w:t xml:space="preserve">ammonti a </w:t>
      </w:r>
      <w:r w:rsidRPr="002A6536">
        <w:rPr>
          <w:lang w:val="it-CH"/>
        </w:rPr>
        <w:t xml:space="preserve">nove </w:t>
      </w:r>
      <w:r w:rsidRPr="000D66AB">
        <w:rPr>
          <w:lang w:val="it-CH"/>
        </w:rPr>
        <w:t>lezioni e che si svolgano 40 settimane di scuola per anno scolastico</w:t>
      </w:r>
      <w:r w:rsidRPr="002A6536">
        <w:rPr>
          <w:lang w:val="it-CH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3573EBB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4DC7DC9" w14:textId="77777777" w:rsidR="00276CE5" w:rsidRPr="002A6536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9D246D0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2F35547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1B7C15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2E08BEEE" w14:textId="77777777">
        <w:tc>
          <w:tcPr>
            <w:tcW w:w="1250" w:type="pct"/>
          </w:tcPr>
          <w:p w14:paraId="3B26031A" w14:textId="618FDB6B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giorni di scuola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anno, griglia delle lezioni.</w:t>
            </w:r>
          </w:p>
          <w:p w14:paraId="3C51C474" w14:textId="38E291B6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Attuazione:</w:t>
            </w:r>
            <w:r w:rsidRPr="0057167E">
              <w:rPr>
                <w:rFonts w:eastAsia="Arial"/>
                <w:sz w:val="16"/>
                <w:lang w:val="it-CH"/>
              </w:rPr>
              <w:t xml:space="preserve"> influenza della griglia delle lezioni sulla nota dei luoghi di formazione /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 xml:space="preserve">insegnamento delle conoscenze professionali, conciliabilità con la </w:t>
            </w:r>
            <w:proofErr w:type="spellStart"/>
            <w:r w:rsidRPr="0057167E">
              <w:rPr>
                <w:rFonts w:eastAsia="Arial"/>
                <w:sz w:val="16"/>
                <w:lang w:val="it-CH"/>
              </w:rPr>
              <w:t>MP1</w:t>
            </w:r>
            <w:proofErr w:type="spellEnd"/>
            <w:r w:rsidRPr="0057167E">
              <w:rPr>
                <w:rFonts w:eastAsia="Arial"/>
                <w:sz w:val="16"/>
                <w:lang w:val="it-CH"/>
              </w:rPr>
              <w:t>, programma d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per le scuole professionali, materiale didattico, piattaforme di insegnamento e di apprendimento, dispensazioni per gli adulti.</w:t>
            </w:r>
          </w:p>
        </w:tc>
        <w:tc>
          <w:tcPr>
            <w:tcW w:w="1250" w:type="pct"/>
          </w:tcPr>
          <w:p w14:paraId="27EA5EF9" w14:textId="77777777" w:rsidR="00276CE5" w:rsidRPr="002C12B9" w:rsidRDefault="00F814FC">
            <w:pPr>
              <w:pStyle w:val="Textkrper"/>
              <w:rPr>
                <w:color w:val="0070C0"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 xml:space="preserve">Lezioni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scolastiche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360 – 360 – 360</w:t>
            </w:r>
          </w:p>
          <w:p w14:paraId="654A3F36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C67E2C4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736579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752C0E" w14:paraId="167B0C8B" w14:textId="77777777">
        <w:tc>
          <w:tcPr>
            <w:tcW w:w="1250" w:type="pct"/>
            <w:shd w:val="clear" w:color="auto" w:fill="EEECE1" w:themeFill="background2"/>
          </w:tcPr>
          <w:p w14:paraId="2091807D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8FAEE97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EAE8B7E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529EAB4" w14:textId="77777777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1D9FCCA8" w14:textId="015A972A" w:rsidR="002A6536" w:rsidRPr="00E8371F" w:rsidRDefault="002A6536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</w:tr>
    </w:tbl>
    <w:p w14:paraId="099CFD3A" w14:textId="77777777" w:rsidR="00276CE5" w:rsidRPr="002C12B9" w:rsidRDefault="00F814FC">
      <w:pPr>
        <w:pStyle w:val="berschrift3"/>
        <w:rPr>
          <w:lang w:eastAsia="de-CH"/>
        </w:rPr>
      </w:pPr>
      <w:bookmarkStart w:id="10" w:name="_Toc224221541"/>
      <w:r w:rsidRPr="002C12B9">
        <w:lastRenderedPageBreak/>
        <w:t xml:space="preserve">Corsi </w:t>
      </w:r>
      <w:proofErr w:type="spellStart"/>
      <w:r w:rsidRPr="002C12B9">
        <w:t>interaziendali</w:t>
      </w:r>
      <w:bookmarkEnd w:id="10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75E1F1F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66AB4D8B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4CAC588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208CBC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7F1F56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74673647" w14:textId="77777777">
        <w:tc>
          <w:tcPr>
            <w:tcW w:w="1250" w:type="pct"/>
          </w:tcPr>
          <w:p w14:paraId="780DA69D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numero di giornate, ripartizione e contenuto dei corsi.</w:t>
            </w:r>
          </w:p>
          <w:p w14:paraId="3EBDD34A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ente responsabile dei corsi interaziendali, organizzazione dei corsi, programma di formazione per i corsi interaziendali, materiale didattico, piattaforme di insegnamento e di apprendimento, dispensazioni.</w:t>
            </w:r>
          </w:p>
        </w:tc>
        <w:tc>
          <w:tcPr>
            <w:tcW w:w="1250" w:type="pct"/>
          </w:tcPr>
          <w:p w14:paraId="135F9A46" w14:textId="77777777" w:rsidR="00276CE5" w:rsidRPr="002C12B9" w:rsidRDefault="00F814FC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color w:val="0070C0"/>
                <w:sz w:val="16"/>
              </w:rPr>
              <w:t xml:space="preserve">Corsi 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interaziendali</w:t>
            </w:r>
            <w:proofErr w:type="spellEnd"/>
            <w:r w:rsidRPr="002C12B9">
              <w:rPr>
                <w:rFonts w:eastAsia="Arial"/>
                <w:color w:val="0070C0"/>
                <w:sz w:val="16"/>
              </w:rPr>
              <w:t>: 20 – 40 </w:t>
            </w:r>
            <w:proofErr w:type="spellStart"/>
            <w:r w:rsidRPr="002C12B9">
              <w:rPr>
                <w:rFonts w:eastAsia="Arial"/>
                <w:color w:val="0070C0"/>
                <w:sz w:val="16"/>
              </w:rPr>
              <w:t>giorni</w:t>
            </w:r>
            <w:proofErr w:type="spellEnd"/>
          </w:p>
        </w:tc>
        <w:tc>
          <w:tcPr>
            <w:tcW w:w="1250" w:type="pct"/>
          </w:tcPr>
          <w:p w14:paraId="1447526A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F31611C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752C0E" w14:paraId="27D4CCE6" w14:textId="77777777">
        <w:tc>
          <w:tcPr>
            <w:tcW w:w="1250" w:type="pct"/>
            <w:shd w:val="clear" w:color="auto" w:fill="EEECE1" w:themeFill="background2"/>
          </w:tcPr>
          <w:p w14:paraId="369A2A18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534DAE90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E56E758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1DDA2952" w14:textId="0D97C8D9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662EADF7" w14:textId="2FA3B81A" w:rsidR="004C2BAE" w:rsidRPr="004C2BAE" w:rsidRDefault="004C2BAE">
            <w:pPr>
              <w:pStyle w:val="Textkrper"/>
              <w:rPr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Calibri"/>
                <w:color w:val="0070C0"/>
                <w:kern w:val="0"/>
                <w:sz w:val="16"/>
                <w:szCs w:val="16"/>
                <w:lang w:val="it-CH" w:eastAsia="de-CH"/>
                <w14:ligatures w14:val="none"/>
              </w:rPr>
              <w:t>Il numero di giornate dei corsi interaziendali sarà fissato durante l’elaborazione del profilo di qualificazione (scadenza fase 2).</w:t>
            </w:r>
          </w:p>
        </w:tc>
      </w:tr>
    </w:tbl>
    <w:p w14:paraId="5764C0A5" w14:textId="77777777" w:rsidR="0014649B" w:rsidRDefault="00F814FC" w:rsidP="0014649B">
      <w:pPr>
        <w:pStyle w:val="berschrift3"/>
        <w:spacing w:after="0"/>
        <w:ind w:left="965" w:hanging="965"/>
        <w:rPr>
          <w:lang w:val="it-CH" w:eastAsia="de-CH"/>
        </w:rPr>
      </w:pPr>
      <w:bookmarkStart w:id="11" w:name="_Toc224221542"/>
      <w:r w:rsidRPr="00B309E4">
        <w:rPr>
          <w:lang w:val="it-CH"/>
        </w:rPr>
        <w:t>Documentazione dell</w:t>
      </w:r>
      <w:r w:rsidR="005B6F44" w:rsidRPr="00B309E4">
        <w:rPr>
          <w:lang w:val="it-CH"/>
        </w:rPr>
        <w:t>’</w:t>
      </w:r>
      <w:r w:rsidRPr="00B309E4">
        <w:rPr>
          <w:lang w:val="it-CH"/>
        </w:rPr>
        <w:t>apprendimento, rapporto di formazione e documentazione delle prestazioni</w:t>
      </w:r>
      <w:bookmarkEnd w:id="11"/>
      <w:r w:rsidR="00B309E4" w:rsidRPr="00B309E4">
        <w:rPr>
          <w:lang w:val="it-CH"/>
        </w:rPr>
        <w:t xml:space="preserve"> </w:t>
      </w:r>
    </w:p>
    <w:p w14:paraId="29C56A2C" w14:textId="6D4DA94C" w:rsidR="00276CE5" w:rsidRPr="0014649B" w:rsidRDefault="00B309E4" w:rsidP="007B2ABC">
      <w:pPr>
        <w:rPr>
          <w:lang w:val="it-CH"/>
        </w:rPr>
      </w:pPr>
      <w:r w:rsidRPr="002A6536">
        <w:rPr>
          <w:lang w:val="it-CH"/>
        </w:rPr>
        <w:t xml:space="preserve">(La </w:t>
      </w:r>
      <w:r w:rsidRPr="0014649B">
        <w:rPr>
          <w:lang w:val="it-CH"/>
        </w:rPr>
        <w:t>d</w:t>
      </w:r>
      <w:r w:rsidRPr="002A6536">
        <w:rPr>
          <w:lang w:val="it-CH"/>
        </w:rPr>
        <w:t xml:space="preserve">ocumentazione dell’apprendimento </w:t>
      </w:r>
      <w:r w:rsidRPr="0014649B">
        <w:rPr>
          <w:lang w:val="it-CH"/>
        </w:rPr>
        <w:t>comprende l</w:t>
      </w:r>
      <w:r w:rsidR="00DB6E30" w:rsidRPr="0014649B">
        <w:rPr>
          <w:lang w:val="it-CH"/>
        </w:rPr>
        <w:t>e</w:t>
      </w:r>
      <w:r w:rsidRPr="0014649B">
        <w:rPr>
          <w:lang w:val="it-CH"/>
        </w:rPr>
        <w:t xml:space="preserve"> </w:t>
      </w:r>
      <w:r w:rsidR="00D74573" w:rsidRPr="0014649B">
        <w:rPr>
          <w:lang w:val="it-CH"/>
        </w:rPr>
        <w:t>not</w:t>
      </w:r>
      <w:r w:rsidR="00DB6E30" w:rsidRPr="0014649B">
        <w:rPr>
          <w:lang w:val="it-CH"/>
        </w:rPr>
        <w:t>e</w:t>
      </w:r>
      <w:r w:rsidR="00D74573" w:rsidRPr="0014649B">
        <w:rPr>
          <w:lang w:val="it-CH"/>
        </w:rPr>
        <w:t xml:space="preserve"> relativ</w:t>
      </w:r>
      <w:r w:rsidR="00DB6E30" w:rsidRPr="0014649B">
        <w:rPr>
          <w:lang w:val="it-CH"/>
        </w:rPr>
        <w:t>e</w:t>
      </w:r>
      <w:r w:rsidR="00D74573" w:rsidRPr="0014649B">
        <w:rPr>
          <w:lang w:val="it-CH"/>
        </w:rPr>
        <w:t xml:space="preserve"> all’insegnamento delle conoscenze professionali, ai corsi interaziendali e/o alla formazione professionale pratica.</w:t>
      </w:r>
      <w:r w:rsidRPr="002A6536">
        <w:rPr>
          <w:lang w:val="it-CH"/>
        </w:rPr>
        <w:t xml:space="preserve"> </w:t>
      </w:r>
      <w:r w:rsidR="00D74573" w:rsidRPr="0014649B">
        <w:rPr>
          <w:lang w:val="it-CH"/>
        </w:rPr>
        <w:t xml:space="preserve">Per </w:t>
      </w:r>
      <w:r w:rsidR="00DB6E30" w:rsidRPr="0014649B">
        <w:rPr>
          <w:lang w:val="it-CH"/>
        </w:rPr>
        <w:t>poter</w:t>
      </w:r>
      <w:r w:rsidR="00D74573" w:rsidRPr="0014649B">
        <w:rPr>
          <w:lang w:val="it-CH"/>
        </w:rPr>
        <w:t xml:space="preserve"> </w:t>
      </w:r>
      <w:r w:rsidR="00DB6E30" w:rsidRPr="0014649B">
        <w:rPr>
          <w:lang w:val="it-CH"/>
        </w:rPr>
        <w:t xml:space="preserve">valutare </w:t>
      </w:r>
      <w:r w:rsidR="00D74573" w:rsidRPr="0014649B">
        <w:rPr>
          <w:lang w:val="it-CH"/>
        </w:rPr>
        <w:t xml:space="preserve">un corso interaziendale si presuppone </w:t>
      </w:r>
      <w:r w:rsidR="00DB6E30" w:rsidRPr="0014649B">
        <w:rPr>
          <w:lang w:val="it-CH"/>
        </w:rPr>
        <w:t xml:space="preserve">che questo abbia </w:t>
      </w:r>
      <w:r w:rsidR="00D74573" w:rsidRPr="0014649B">
        <w:rPr>
          <w:lang w:val="it-CH"/>
        </w:rPr>
        <w:t xml:space="preserve">una durata </w:t>
      </w:r>
      <w:r w:rsidR="00DB6E30" w:rsidRPr="0014649B">
        <w:rPr>
          <w:lang w:val="it-CH"/>
        </w:rPr>
        <w:t xml:space="preserve">minima </w:t>
      </w:r>
      <w:r w:rsidR="00D74573" w:rsidRPr="0014649B">
        <w:rPr>
          <w:lang w:val="it-CH"/>
        </w:rPr>
        <w:t>di tre giorni</w:t>
      </w:r>
      <w:r w:rsidRPr="002A6536">
        <w:rPr>
          <w:lang w:val="it-CH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5BF40A6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1586F2ED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52238E0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CECCDDB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3A2145C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3CF8E451" w14:textId="77777777">
        <w:tc>
          <w:tcPr>
            <w:tcW w:w="1250" w:type="pct"/>
          </w:tcPr>
          <w:p w14:paraId="3C3FEA5C" w14:textId="0E1400CD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documentazione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apprendimento, rapporto di formazione e documentazione delle prestazioni.</w:t>
            </w:r>
          </w:p>
          <w:p w14:paraId="7B0E9632" w14:textId="3DFD35E8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adempimento dei compiti legati alla documentazione delle prestazioni, pagella della scuola professionale, modelli per i controlli delle competenze nei corsi interaziendali e valutazione nella formazione professionale pratica, calcolo della nota dei luoghi di formazione o della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delle conoscenze professionali.</w:t>
            </w:r>
          </w:p>
        </w:tc>
        <w:tc>
          <w:tcPr>
            <w:tcW w:w="1250" w:type="pct"/>
          </w:tcPr>
          <w:p w14:paraId="79A50701" w14:textId="09D704CC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Nota dei luoghi di formazione / nota relativa all</w:t>
            </w:r>
            <w:r w:rsidR="005B6F44" w:rsidRPr="0057167E">
              <w:rPr>
                <w:rFonts w:eastAsia="Arial"/>
                <w:color w:val="0070C0"/>
                <w:sz w:val="16"/>
                <w:lang w:val="it-CH"/>
              </w:rPr>
              <w:t>’</w:t>
            </w:r>
            <w:r w:rsidRPr="0057167E">
              <w:rPr>
                <w:rFonts w:eastAsia="Arial"/>
                <w:color w:val="0070C0"/>
                <w:sz w:val="16"/>
                <w:lang w:val="it-CH"/>
              </w:rPr>
              <w:t>insegnamento delle conoscenze professionali</w:t>
            </w:r>
            <w:r w:rsidR="00EA019D" w:rsidRPr="0057167E">
              <w:rPr>
                <w:rFonts w:eastAsia="Arial"/>
                <w:color w:val="0070C0"/>
                <w:sz w:val="16"/>
                <w:lang w:val="it-CH"/>
              </w:rPr>
              <w:t>:</w:t>
            </w:r>
          </w:p>
          <w:p w14:paraId="4B0AA188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Insegnamento delle conoscenze professionali</w:t>
            </w:r>
          </w:p>
          <w:p w14:paraId="71E3B518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Corsi interaziendali</w:t>
            </w:r>
          </w:p>
        </w:tc>
        <w:tc>
          <w:tcPr>
            <w:tcW w:w="1250" w:type="pct"/>
          </w:tcPr>
          <w:p w14:paraId="47A75FF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7B1A59ED" w14:textId="77777777" w:rsidR="00276CE5" w:rsidRPr="0057167E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63FFFD35" w14:textId="77777777">
        <w:tc>
          <w:tcPr>
            <w:tcW w:w="1250" w:type="pct"/>
            <w:shd w:val="clear" w:color="auto" w:fill="EEECE1" w:themeFill="background2"/>
          </w:tcPr>
          <w:p w14:paraId="335BBDC9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18C90FF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7B34B28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58368258" w14:textId="77777777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68A383B1" w14:textId="1678B1C7" w:rsidR="002A6536" w:rsidRPr="00E8371F" w:rsidRDefault="002A6536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</w:tr>
    </w:tbl>
    <w:p w14:paraId="6EA1C746" w14:textId="2E8501BB" w:rsidR="00276CE5" w:rsidRPr="002C12B9" w:rsidRDefault="00F814FC">
      <w:pPr>
        <w:pStyle w:val="berschrift2"/>
      </w:pPr>
      <w:bookmarkStart w:id="12" w:name="_Toc224221543"/>
      <w:proofErr w:type="spellStart"/>
      <w:r w:rsidRPr="002C12B9">
        <w:lastRenderedPageBreak/>
        <w:t>Procedura</w:t>
      </w:r>
      <w:proofErr w:type="spellEnd"/>
      <w:r w:rsidRPr="002C12B9">
        <w:t xml:space="preserve"> di </w:t>
      </w:r>
      <w:proofErr w:type="spellStart"/>
      <w:r w:rsidRPr="002C12B9">
        <w:t>qualificazione</w:t>
      </w:r>
      <w:bookmarkEnd w:id="12"/>
      <w:proofErr w:type="spellEnd"/>
    </w:p>
    <w:p w14:paraId="4F66AD48" w14:textId="77777777" w:rsidR="00276CE5" w:rsidRPr="002C12B9" w:rsidRDefault="00F814FC">
      <w:pPr>
        <w:pStyle w:val="berschrift3"/>
        <w:rPr>
          <w:lang w:eastAsia="de-CH"/>
        </w:rPr>
      </w:pPr>
      <w:bookmarkStart w:id="13" w:name="_Toc224221544"/>
      <w:proofErr w:type="spellStart"/>
      <w:r w:rsidRPr="002C12B9">
        <w:t>Ammissione</w:t>
      </w:r>
      <w:bookmarkEnd w:id="13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2E6AF4D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1128FE1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02673B8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32308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7CD7A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371BAD50" w14:textId="77777777">
        <w:tc>
          <w:tcPr>
            <w:tcW w:w="1250" w:type="pct"/>
          </w:tcPr>
          <w:p w14:paraId="5840CD93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condizioni di ammissione</w:t>
            </w:r>
          </w:p>
          <w:p w14:paraId="491B73F1" w14:textId="1F067E5C" w:rsidR="00276CE5" w:rsidRPr="0057167E" w:rsidRDefault="005B6F44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Attuazione</w:t>
            </w:r>
            <w:r w:rsidR="00F814FC" w:rsidRPr="0057167E">
              <w:rPr>
                <w:rFonts w:eastAsia="Arial"/>
                <w:b/>
                <w:sz w:val="16"/>
                <w:lang w:val="it-CH"/>
              </w:rPr>
              <w:t xml:space="preserve">: </w:t>
            </w:r>
            <w:r w:rsidR="00F814FC" w:rsidRPr="0057167E">
              <w:rPr>
                <w:rFonts w:eastAsia="Arial"/>
                <w:sz w:val="16"/>
                <w:lang w:val="it-CH"/>
              </w:rPr>
              <w:t>ammissioni alla procedura di qualificazione con esame finale o al di fuori di un ciclo di formazione regolamentato, dispensazione da alcune parti della procedura di qualificazione.</w:t>
            </w:r>
          </w:p>
        </w:tc>
        <w:tc>
          <w:tcPr>
            <w:tcW w:w="1250" w:type="pct"/>
          </w:tcPr>
          <w:p w14:paraId="38880E0D" w14:textId="1ACFC994" w:rsidR="00276CE5" w:rsidRPr="007B2ABC" w:rsidRDefault="00276CE5" w:rsidP="002A6536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568FE45C" w14:textId="77777777" w:rsidR="00276CE5" w:rsidRPr="007B2ABC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69387CE1" w14:textId="77777777" w:rsidR="00276CE5" w:rsidRPr="007B2ABC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3C206960" w14:textId="77777777">
        <w:tc>
          <w:tcPr>
            <w:tcW w:w="1250" w:type="pct"/>
            <w:shd w:val="clear" w:color="auto" w:fill="EEECE1" w:themeFill="background2"/>
          </w:tcPr>
          <w:p w14:paraId="3BD4AD48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908671D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268BA13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6B72C05" w14:textId="0BF46546" w:rsidR="002A6536" w:rsidRPr="007B2ABC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42776321" w14:textId="77777777" w:rsidR="00276CE5" w:rsidRPr="0057167E" w:rsidRDefault="00F814FC">
      <w:pPr>
        <w:pStyle w:val="berschrift3"/>
        <w:rPr>
          <w:lang w:val="it-CH" w:eastAsia="de-CH"/>
        </w:rPr>
      </w:pPr>
      <w:bookmarkStart w:id="14" w:name="_Toc224221545"/>
      <w:r w:rsidRPr="0057167E">
        <w:rPr>
          <w:lang w:val="it-CH"/>
        </w:rPr>
        <w:t>Procedura di qualificazione (esame finale)</w:t>
      </w:r>
      <w:bookmarkEnd w:id="1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713AD8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7922BCAE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AD5B4B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941E4B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5AF91D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36200A2A" w14:textId="77777777">
        <w:tc>
          <w:tcPr>
            <w:tcW w:w="1250" w:type="pct"/>
          </w:tcPr>
          <w:p w14:paraId="18F494F2" w14:textId="27CB78DF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durata e svolgimento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finale, superamento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esame, calcolo e ponderazione delle note, nota dei luoghi di formazione / nota relativa all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insegnamento delle conoscenze professionali, esame finale al di fuori di un ciclo di formazione regolamentato, ripetizione.</w:t>
            </w:r>
          </w:p>
          <w:p w14:paraId="7A02C248" w14:textId="0CEDF828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organizzazione e svolgimento della procedura di qualificazione con esame finale, disposizioni esecutive per la procedura di qualificazione con esame finale, possibilità di ripetere 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finale, tasso di superamento dell</w:t>
            </w:r>
            <w:r w:rsidR="005B6F44" w:rsidRPr="0057167E">
              <w:rPr>
                <w:rFonts w:eastAsia="Arial"/>
                <w:sz w:val="16"/>
                <w:lang w:val="it-CH"/>
              </w:rPr>
              <w:t>’</w:t>
            </w:r>
            <w:r w:rsidRPr="0057167E">
              <w:rPr>
                <w:rFonts w:eastAsia="Arial"/>
                <w:sz w:val="16"/>
                <w:lang w:val="it-CH"/>
              </w:rPr>
              <w:t>esame finale.</w:t>
            </w:r>
          </w:p>
        </w:tc>
        <w:tc>
          <w:tcPr>
            <w:tcW w:w="1250" w:type="pct"/>
          </w:tcPr>
          <w:p w14:paraId="56E4311A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pratico:</w:t>
            </w:r>
          </w:p>
          <w:p w14:paraId="0B3C907C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Lavoro pratico prestabilito</w:t>
            </w:r>
          </w:p>
          <w:p w14:paraId="2D7F96F3" w14:textId="77777777" w:rsidR="00276CE5" w:rsidRPr="0057167E" w:rsidRDefault="00F814FC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Numero di ore ancora da definire</w:t>
            </w:r>
          </w:p>
          <w:p w14:paraId="12CEC112" w14:textId="77777777" w:rsidR="00276CE5" w:rsidRPr="0057167E" w:rsidRDefault="00276CE5">
            <w:pPr>
              <w:pStyle w:val="Textkrper"/>
              <w:rPr>
                <w:color w:val="0070C0"/>
                <w:sz w:val="16"/>
                <w:szCs w:val="16"/>
                <w:lang w:val="it-CH" w:eastAsia="de-CH"/>
              </w:rPr>
            </w:pPr>
          </w:p>
          <w:p w14:paraId="20D18C62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color w:val="0070C0"/>
                <w:sz w:val="16"/>
                <w:lang w:val="it-CH"/>
              </w:rPr>
              <w:t>Nessun esame delle conoscenze professionali</w:t>
            </w:r>
          </w:p>
        </w:tc>
        <w:tc>
          <w:tcPr>
            <w:tcW w:w="1250" w:type="pct"/>
          </w:tcPr>
          <w:p w14:paraId="746C1358" w14:textId="7D03C71D" w:rsidR="00276CE5" w:rsidRPr="007B2ABC" w:rsidRDefault="00276CE5" w:rsidP="002A6536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712F1405" w14:textId="77777777" w:rsidR="00276CE5" w:rsidRPr="007B2ABC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4C2BAE" w14:paraId="5006E63D" w14:textId="77777777" w:rsidTr="0057167E">
        <w:trPr>
          <w:trHeight w:val="148"/>
        </w:trPr>
        <w:tc>
          <w:tcPr>
            <w:tcW w:w="1250" w:type="pct"/>
            <w:shd w:val="clear" w:color="auto" w:fill="EEECE1" w:themeFill="background2"/>
          </w:tcPr>
          <w:p w14:paraId="0632BAF6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lastRenderedPageBreak/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633B30B4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A995DA0" w14:textId="77777777" w:rsidR="00276CE5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4C970AEF" w14:textId="77777777" w:rsidR="004C2BAE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  <w:p w14:paraId="70C85236" w14:textId="1D437C80" w:rsidR="004C2BAE" w:rsidRPr="004C2BAE" w:rsidRDefault="004C2BAE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E8371F">
              <w:rPr>
                <w:rFonts w:eastAsia="Calibri"/>
                <w:color w:val="0070C0"/>
                <w:kern w:val="0"/>
                <w:sz w:val="16"/>
                <w:szCs w:val="16"/>
                <w:lang w:val="it-CH" w:eastAsia="de-CH"/>
                <w14:ligatures w14:val="none"/>
              </w:rPr>
              <w:t>La forma e la durata del lavoro pratico saranno definiti durante l’elaborazione degli atti normativi (scadenza. Fase 3).</w:t>
            </w:r>
          </w:p>
        </w:tc>
      </w:tr>
    </w:tbl>
    <w:p w14:paraId="33BB9F7B" w14:textId="77777777" w:rsidR="00276CE5" w:rsidRPr="002C12B9" w:rsidRDefault="00F814FC">
      <w:pPr>
        <w:pStyle w:val="berschrift3"/>
        <w:rPr>
          <w:lang w:eastAsia="de-CH"/>
        </w:rPr>
      </w:pPr>
      <w:bookmarkStart w:id="15" w:name="_Toc224221546"/>
      <w:r w:rsidRPr="002C12B9">
        <w:t xml:space="preserve">Altre </w:t>
      </w:r>
      <w:proofErr w:type="spellStart"/>
      <w:r w:rsidRPr="002C12B9">
        <w:t>procedure</w:t>
      </w:r>
      <w:proofErr w:type="spellEnd"/>
      <w:r w:rsidRPr="002C12B9">
        <w:t xml:space="preserve"> di </w:t>
      </w:r>
      <w:proofErr w:type="spellStart"/>
      <w:r w:rsidRPr="002C12B9">
        <w:t>qualificazione</w:t>
      </w:r>
      <w:bookmarkEnd w:id="15"/>
      <w:proofErr w:type="spellEnd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2CA884A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3FE20C0C" w14:textId="77777777" w:rsidR="00276CE5" w:rsidRPr="002C12B9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DF50472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B86C52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2056A4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5541A5D7" w14:textId="77777777">
        <w:tc>
          <w:tcPr>
            <w:tcW w:w="1250" w:type="pct"/>
          </w:tcPr>
          <w:p w14:paraId="57F6DC67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Ordinanza in materia di formazione: </w:t>
            </w:r>
            <w:r w:rsidRPr="0057167E">
              <w:rPr>
                <w:rFonts w:eastAsia="Arial"/>
                <w:sz w:val="16"/>
                <w:lang w:val="it-CH"/>
              </w:rPr>
              <w:t>ammissione e disciplinamento di altre procedure di qualificazione</w:t>
            </w:r>
          </w:p>
          <w:p w14:paraId="3472496A" w14:textId="77777777" w:rsidR="00276CE5" w:rsidRPr="0057167E" w:rsidRDefault="00F814F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 xml:space="preserve">Attuazione: </w:t>
            </w:r>
            <w:r w:rsidRPr="0057167E">
              <w:rPr>
                <w:rFonts w:eastAsia="Arial"/>
                <w:sz w:val="16"/>
                <w:lang w:val="it-CH"/>
              </w:rPr>
              <w:t>necessità di altre procedure di qualificazione, qualificazione professionale degli adulti, gruppi target specifici</w:t>
            </w:r>
          </w:p>
        </w:tc>
        <w:tc>
          <w:tcPr>
            <w:tcW w:w="1250" w:type="pct"/>
          </w:tcPr>
          <w:p w14:paraId="1F7733DD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B0D5C48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0A9A1C70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34CD61CA" w14:textId="77777777">
        <w:tc>
          <w:tcPr>
            <w:tcW w:w="1250" w:type="pct"/>
            <w:shd w:val="clear" w:color="auto" w:fill="EEECE1" w:themeFill="background2"/>
          </w:tcPr>
          <w:p w14:paraId="528408F0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2E57C53E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A4B19B5" w14:textId="781FF8FF" w:rsidR="004C2BAE" w:rsidRPr="00E8371F" w:rsidRDefault="00F814FC">
            <w:pPr>
              <w:pStyle w:val="Textkrper"/>
              <w:rPr>
                <w:rFonts w:eastAsia="Arial"/>
                <w:b/>
                <w:sz w:val="16"/>
                <w:lang w:val="it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625D6A8C" w14:textId="5EFDA0ED" w:rsidR="002A6536" w:rsidRPr="007B2ABC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462D4F8F" w14:textId="77777777" w:rsidR="00276CE5" w:rsidRPr="0057167E" w:rsidRDefault="00F814FC">
      <w:pPr>
        <w:pStyle w:val="berschrift3"/>
        <w:rPr>
          <w:lang w:val="it-CH"/>
        </w:rPr>
      </w:pPr>
      <w:bookmarkStart w:id="16" w:name="_Toc224221547"/>
      <w:r w:rsidRPr="0057167E">
        <w:rPr>
          <w:lang w:val="it-CH"/>
        </w:rPr>
        <w:t>Attuazione della formazione professionale di base</w:t>
      </w:r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150069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351FE3C" w14:textId="77777777" w:rsidR="00276CE5" w:rsidRPr="0057167E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B93231C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B69E73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6E95ADF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752C0E" w14:paraId="185C943C" w14:textId="77777777">
        <w:tc>
          <w:tcPr>
            <w:tcW w:w="1250" w:type="pct"/>
          </w:tcPr>
          <w:p w14:paraId="76197FB5" w14:textId="77777777" w:rsidR="00276CE5" w:rsidRPr="0057167E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Strumenti volti a garantire e attuare la formazione professionale di base nonché a promuoverne la qualità</w:t>
            </w:r>
          </w:p>
        </w:tc>
        <w:tc>
          <w:tcPr>
            <w:tcW w:w="1250" w:type="pct"/>
          </w:tcPr>
          <w:p w14:paraId="4B452D14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37DF340E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</w:tcPr>
          <w:p w14:paraId="08DCC41F" w14:textId="77777777" w:rsidR="00276CE5" w:rsidRPr="002A6536" w:rsidRDefault="00276CE5">
            <w:pPr>
              <w:pStyle w:val="Textkrper"/>
              <w:rPr>
                <w:sz w:val="16"/>
                <w:szCs w:val="16"/>
                <w:lang w:val="it-CH" w:eastAsia="de-CH"/>
              </w:rPr>
            </w:pPr>
          </w:p>
        </w:tc>
      </w:tr>
      <w:tr w:rsidR="00276CE5" w:rsidRPr="00752C0E" w14:paraId="4FCD2E9F" w14:textId="77777777">
        <w:tc>
          <w:tcPr>
            <w:tcW w:w="1250" w:type="pct"/>
            <w:shd w:val="clear" w:color="auto" w:fill="EEECE1" w:themeFill="background2"/>
          </w:tcPr>
          <w:p w14:paraId="32AF7367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0FEAF357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385F791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57760E7" w14:textId="43138581" w:rsidR="002A6536" w:rsidRPr="007B2ABC" w:rsidRDefault="004C2BAE">
            <w:pPr>
              <w:pStyle w:val="Textkrper"/>
              <w:rPr>
                <w:b/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0D826627" w14:textId="32B8D90B" w:rsidR="00276CE5" w:rsidRPr="002A6536" w:rsidRDefault="00F814FC">
      <w:pPr>
        <w:pStyle w:val="berschrift3"/>
        <w:rPr>
          <w:lang w:val="it-CH"/>
        </w:rPr>
      </w:pPr>
      <w:bookmarkStart w:id="17" w:name="_Toc224221548"/>
      <w:r w:rsidRPr="002A6536">
        <w:rPr>
          <w:lang w:val="it-CH"/>
        </w:rPr>
        <w:t>Ulteriori oggetti e parametri</w:t>
      </w:r>
      <w:r w:rsidR="005D311C" w:rsidRPr="002A6536">
        <w:rPr>
          <w:lang w:val="it-CH"/>
        </w:rPr>
        <w:t xml:space="preserve"> p</w:t>
      </w:r>
      <w:r w:rsidR="005D311C">
        <w:rPr>
          <w:lang w:val="it-CH"/>
        </w:rPr>
        <w:t>ossibili</w:t>
      </w:r>
      <w:bookmarkEnd w:id="1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276CE5" w:rsidRPr="002C12B9" w14:paraId="0A78256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vAlign w:val="center"/>
          </w:tcPr>
          <w:p w14:paraId="5E959838" w14:textId="77777777" w:rsidR="00276CE5" w:rsidRPr="002A6536" w:rsidRDefault="00276CE5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FD8312" w14:textId="77777777" w:rsidR="00276CE5" w:rsidRPr="0057167E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val="it-CH" w:eastAsia="de-CH"/>
              </w:rPr>
            </w:pPr>
            <w:r w:rsidRPr="0057167E">
              <w:rPr>
                <w:rFonts w:eastAsia="Arial"/>
                <w:b/>
                <w:sz w:val="16"/>
                <w:lang w:val="it-CH"/>
              </w:rPr>
              <w:t>Ente responsabile (come da ticket preliminare)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79A2481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F772FF9" w14:textId="77777777" w:rsidR="00276CE5" w:rsidRPr="002C12B9" w:rsidRDefault="00F814FC">
            <w:pPr>
              <w:pStyle w:val="Textkrper"/>
              <w:spacing w:before="40" w:after="40" w:line="240" w:lineRule="auto"/>
              <w:rPr>
                <w:b/>
                <w:bCs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Parere della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Confederazione</w:t>
            </w:r>
            <w:proofErr w:type="spellEnd"/>
          </w:p>
        </w:tc>
      </w:tr>
      <w:tr w:rsidR="00276CE5" w:rsidRPr="002C12B9" w14:paraId="19EB2536" w14:textId="77777777">
        <w:tc>
          <w:tcPr>
            <w:tcW w:w="1250" w:type="pct"/>
          </w:tcPr>
          <w:p w14:paraId="3E3F6789" w14:textId="77777777" w:rsidR="00276CE5" w:rsidRPr="002C12B9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173D66D" w14:textId="77777777" w:rsidR="00276CE5" w:rsidRPr="002A6536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3F5DD66" w14:textId="77777777" w:rsidR="00276CE5" w:rsidRPr="002A6536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A3B8F09" w14:textId="77777777" w:rsidR="00276CE5" w:rsidRPr="002A6536" w:rsidRDefault="00276CE5">
            <w:pPr>
              <w:pStyle w:val="Textkrper"/>
              <w:rPr>
                <w:sz w:val="16"/>
                <w:szCs w:val="16"/>
                <w:lang w:eastAsia="de-CH"/>
              </w:rPr>
            </w:pPr>
          </w:p>
        </w:tc>
      </w:tr>
      <w:tr w:rsidR="00276CE5" w:rsidRPr="00752C0E" w14:paraId="188E13F1" w14:textId="77777777">
        <w:tc>
          <w:tcPr>
            <w:tcW w:w="1250" w:type="pct"/>
            <w:shd w:val="clear" w:color="auto" w:fill="EEECE1" w:themeFill="background2"/>
          </w:tcPr>
          <w:p w14:paraId="6CFF5365" w14:textId="77777777" w:rsidR="00276CE5" w:rsidRPr="002C12B9" w:rsidRDefault="00F814FC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  <w:r w:rsidRPr="002C12B9">
              <w:rPr>
                <w:rFonts w:eastAsia="Arial"/>
                <w:b/>
                <w:sz w:val="16"/>
              </w:rPr>
              <w:t xml:space="preserve">Decisioni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dei</w:t>
            </w:r>
            <w:proofErr w:type="spellEnd"/>
            <w:r w:rsidRPr="002C12B9">
              <w:rPr>
                <w:rFonts w:eastAsia="Arial"/>
                <w:b/>
                <w:sz w:val="16"/>
              </w:rPr>
              <w:t xml:space="preserve"> </w:t>
            </w:r>
            <w:proofErr w:type="spellStart"/>
            <w:r w:rsidRPr="002C12B9">
              <w:rPr>
                <w:rFonts w:eastAsia="Arial"/>
                <w:b/>
                <w:sz w:val="16"/>
              </w:rPr>
              <w:t>partner</w:t>
            </w:r>
            <w:proofErr w:type="spellEnd"/>
          </w:p>
          <w:p w14:paraId="1A2F2E2C" w14:textId="77777777" w:rsidR="00276CE5" w:rsidRPr="002C12B9" w:rsidRDefault="00276CE5">
            <w:pPr>
              <w:pStyle w:val="Textkrper"/>
              <w:rPr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F0B17CB" w14:textId="77777777" w:rsidR="00276CE5" w:rsidRPr="00E8371F" w:rsidRDefault="00F814FC">
            <w:pPr>
              <w:pStyle w:val="Textkrper"/>
              <w:rPr>
                <w:b/>
                <w:bCs/>
                <w:sz w:val="16"/>
                <w:szCs w:val="16"/>
                <w:lang w:val="it-CH" w:eastAsia="de-CH"/>
              </w:rPr>
            </w:pPr>
            <w:r w:rsidRPr="00E8371F">
              <w:rPr>
                <w:rFonts w:eastAsia="Arial"/>
                <w:b/>
                <w:sz w:val="16"/>
                <w:lang w:val="it-CH"/>
              </w:rPr>
              <w:t>Oggetto e parametri</w:t>
            </w:r>
          </w:p>
          <w:p w14:paraId="079C7701" w14:textId="5EF584CC" w:rsidR="002A6536" w:rsidRPr="00E8371F" w:rsidRDefault="004C2BAE" w:rsidP="007B2ABC">
            <w:pPr>
              <w:pStyle w:val="Textkrper"/>
              <w:rPr>
                <w:sz w:val="16"/>
                <w:szCs w:val="16"/>
                <w:lang w:val="it-CH" w:eastAsia="de-CH"/>
              </w:rPr>
            </w:pPr>
            <w:r w:rsidRPr="004F4261">
              <w:rPr>
                <w:b/>
                <w:sz w:val="16"/>
                <w:szCs w:val="16"/>
                <w:lang w:val="it-CH" w:eastAsia="de-CH"/>
              </w:rPr>
              <w:t>Scadenza/e in base alla fase del processo</w:t>
            </w:r>
            <w:r>
              <w:rPr>
                <w:b/>
                <w:sz w:val="16"/>
                <w:szCs w:val="16"/>
                <w:lang w:val="it-CH" w:eastAsia="de-CH"/>
              </w:rPr>
              <w:t>:</w:t>
            </w:r>
          </w:p>
        </w:tc>
      </w:tr>
    </w:tbl>
    <w:p w14:paraId="1D9FCF55" w14:textId="77777777" w:rsidR="00276CE5" w:rsidRPr="00E8371F" w:rsidRDefault="00276CE5">
      <w:pPr>
        <w:rPr>
          <w:lang w:val="it-CH" w:eastAsia="de-CH"/>
        </w:rPr>
      </w:pPr>
    </w:p>
    <w:p w14:paraId="16E1ADFF" w14:textId="77777777" w:rsidR="00276CE5" w:rsidRPr="00E8371F" w:rsidRDefault="00276CE5">
      <w:pPr>
        <w:rPr>
          <w:lang w:val="it-CH" w:eastAsia="de-CH"/>
        </w:rPr>
        <w:sectPr w:rsidR="00276CE5" w:rsidRPr="00E8371F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6ADCD95D" w14:textId="7278EE74" w:rsidR="00276CE5" w:rsidRPr="002A6536" w:rsidRDefault="00F814FC" w:rsidP="0057167E">
      <w:pPr>
        <w:pStyle w:val="berschrift1"/>
        <w:rPr>
          <w:lang w:val="it-CH"/>
        </w:rPr>
      </w:pPr>
      <w:bookmarkStart w:id="18" w:name="_Toc224221549"/>
      <w:r w:rsidRPr="002A6536">
        <w:rPr>
          <w:lang w:val="it-CH"/>
        </w:rPr>
        <w:lastRenderedPageBreak/>
        <w:t xml:space="preserve">Approvazione del gruppo </w:t>
      </w:r>
      <w:r w:rsidR="005D311C" w:rsidRPr="002A6536">
        <w:rPr>
          <w:lang w:val="it-CH"/>
        </w:rPr>
        <w:t>di p</w:t>
      </w:r>
      <w:r w:rsidR="005D311C">
        <w:rPr>
          <w:lang w:val="it-CH"/>
        </w:rPr>
        <w:t>rogetto</w:t>
      </w:r>
      <w:bookmarkEnd w:id="18"/>
    </w:p>
    <w:p w14:paraId="358BBACC" w14:textId="71B99780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lang w:val="it-CH"/>
        </w:rPr>
        <w:t xml:space="preserve">Il gruppo partenariale che segue il progetto ha discusso i vari temi durante la riunione del </w:t>
      </w:r>
      <w:sdt>
        <w:sdtPr>
          <w:rPr>
            <w:sz w:val="20"/>
            <w:szCs w:val="20"/>
          </w:rPr>
          <w:id w:val="1717622021"/>
          <w:placeholder>
            <w:docPart w:val="D4C7165DFD114F9197F44DF1C097783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840FFC">
            <w:rPr>
              <w:rFonts w:eastAsia="Arial"/>
              <w:color w:val="808080"/>
              <w:sz w:val="20"/>
              <w:szCs w:val="20"/>
              <w:lang w:val="it-CH"/>
            </w:rPr>
            <w:t>DATA.</w:t>
          </w:r>
        </w:sdtContent>
      </w:sdt>
      <w:r w:rsidRPr="00840FFC">
        <w:rPr>
          <w:rFonts w:eastAsia="Arial"/>
          <w:sz w:val="20"/>
          <w:szCs w:val="20"/>
          <w:lang w:val="it-CH"/>
        </w:rPr>
        <w:t xml:space="preserve"> e ha </w:t>
      </w:r>
      <w:r w:rsidR="00A907E5" w:rsidRPr="00840FFC">
        <w:rPr>
          <w:rFonts w:eastAsia="Arial"/>
          <w:sz w:val="20"/>
          <w:szCs w:val="20"/>
          <w:lang w:val="it-CH"/>
        </w:rPr>
        <w:t xml:space="preserve">convenuto </w:t>
      </w:r>
      <w:r w:rsidR="005D311C" w:rsidRPr="00840FFC">
        <w:rPr>
          <w:rFonts w:eastAsia="Arial"/>
          <w:sz w:val="20"/>
          <w:szCs w:val="20"/>
          <w:lang w:val="it-CH"/>
        </w:rPr>
        <w:t xml:space="preserve">gli </w:t>
      </w:r>
      <w:r w:rsidRPr="00840FFC">
        <w:rPr>
          <w:rFonts w:eastAsia="Arial"/>
          <w:sz w:val="20"/>
          <w:szCs w:val="20"/>
          <w:lang w:val="it-CH"/>
        </w:rPr>
        <w:t>oggett</w:t>
      </w:r>
      <w:r w:rsidR="005D311C" w:rsidRPr="00840FFC">
        <w:rPr>
          <w:rFonts w:eastAsia="Arial"/>
          <w:sz w:val="20"/>
          <w:szCs w:val="20"/>
          <w:lang w:val="it-CH"/>
        </w:rPr>
        <w:t>i</w:t>
      </w:r>
      <w:r w:rsidRPr="00840FFC">
        <w:rPr>
          <w:rFonts w:eastAsia="Arial"/>
          <w:sz w:val="20"/>
          <w:szCs w:val="20"/>
          <w:lang w:val="it-CH"/>
        </w:rPr>
        <w:t xml:space="preserve"> e i parametri di cui sopra per l</w:t>
      </w:r>
      <w:r w:rsidR="005B6F44" w:rsidRPr="00840FFC">
        <w:rPr>
          <w:rFonts w:eastAsia="Arial"/>
          <w:sz w:val="20"/>
          <w:szCs w:val="20"/>
          <w:lang w:val="it-CH"/>
        </w:rPr>
        <w:t>’</w:t>
      </w:r>
      <w:r w:rsidRPr="00840FFC">
        <w:rPr>
          <w:rFonts w:eastAsia="Arial"/>
          <w:sz w:val="20"/>
          <w:szCs w:val="20"/>
          <w:lang w:val="it-CH"/>
        </w:rPr>
        <w:t>istituzione di una nuova formazione professionale di base.</w:t>
      </w:r>
    </w:p>
    <w:p w14:paraId="4C8A013F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655E9F42" w14:textId="77777777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Luogo, data</w:t>
      </w:r>
    </w:p>
    <w:p w14:paraId="7A108ADA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67ABD244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45AE6B52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4F5802DA" w14:textId="04C2FD33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Il presidente</w:t>
      </w:r>
      <w:r w:rsidRPr="00840FFC">
        <w:rPr>
          <w:rFonts w:eastAsia="Arial"/>
          <w:sz w:val="20"/>
          <w:szCs w:val="20"/>
          <w:lang w:val="it-CH"/>
        </w:rPr>
        <w:t xml:space="preserve"> del gruppo partenariale</w:t>
      </w:r>
      <w:r w:rsidR="005D311C" w:rsidRPr="00840FFC">
        <w:rPr>
          <w:rFonts w:eastAsia="Arial"/>
          <w:sz w:val="20"/>
          <w:szCs w:val="20"/>
          <w:lang w:val="it-CH"/>
        </w:rPr>
        <w:t xml:space="preserve"> di progetto</w:t>
      </w:r>
    </w:p>
    <w:p w14:paraId="7E724BC5" w14:textId="77777777" w:rsidR="00276CE5" w:rsidRPr="0057167E" w:rsidRDefault="00276CE5" w:rsidP="00993A12">
      <w:pPr>
        <w:rPr>
          <w:lang w:val="it-CH"/>
        </w:rPr>
      </w:pPr>
    </w:p>
    <w:p w14:paraId="01D1B7F6" w14:textId="30CA7EC8" w:rsidR="00276CE5" w:rsidRPr="002C12B9" w:rsidRDefault="00F814FC" w:rsidP="0057167E">
      <w:pPr>
        <w:pStyle w:val="berschrift1"/>
        <w:rPr>
          <w:rFonts w:eastAsia="Times New Roman"/>
        </w:rPr>
      </w:pPr>
      <w:bookmarkStart w:id="19" w:name="_Toc224221550"/>
      <w:proofErr w:type="spellStart"/>
      <w:r w:rsidRPr="002C12B9">
        <w:t>Decisione</w:t>
      </w:r>
      <w:proofErr w:type="spellEnd"/>
      <w:r w:rsidRPr="002C12B9">
        <w:t xml:space="preserve"> </w:t>
      </w:r>
      <w:proofErr w:type="spellStart"/>
      <w:r w:rsidRPr="002C12B9">
        <w:t>dell</w:t>
      </w:r>
      <w:r w:rsidR="005B6F44" w:rsidRPr="002C12B9">
        <w:t>’</w:t>
      </w:r>
      <w:r w:rsidRPr="002C12B9">
        <w:t>ente</w:t>
      </w:r>
      <w:proofErr w:type="spellEnd"/>
      <w:r w:rsidRPr="002C12B9">
        <w:t xml:space="preserve"> </w:t>
      </w:r>
      <w:proofErr w:type="spellStart"/>
      <w:r w:rsidRPr="002C12B9">
        <w:t>responsabile</w:t>
      </w:r>
      <w:bookmarkEnd w:id="19"/>
      <w:proofErr w:type="spellEnd"/>
    </w:p>
    <w:p w14:paraId="658B015A" w14:textId="4B66CA0F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Associazione svizzera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Nome</w:t>
      </w:r>
      <w:r w:rsidRPr="00840FFC">
        <w:rPr>
          <w:rFonts w:eastAsia="Arial"/>
          <w:sz w:val="20"/>
          <w:szCs w:val="20"/>
          <w:highlight w:val="lightGray"/>
          <w:lang w:val="it-CH"/>
        </w:rPr>
        <w:t>/l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ente responsabile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Nome</w:t>
      </w:r>
      <w:r w:rsidR="005D311C" w:rsidRPr="00840FFC" w:rsidDel="005D311C">
        <w:rPr>
          <w:rFonts w:eastAsia="Arial"/>
          <w:sz w:val="20"/>
          <w:szCs w:val="20"/>
          <w:highlight w:val="lightGray"/>
          <w:lang w:val="it-CH"/>
        </w:rPr>
        <w:t xml:space="preserve"> </w:t>
      </w:r>
      <w:r w:rsidRPr="00840FFC">
        <w:rPr>
          <w:rFonts w:eastAsia="Arial"/>
          <w:sz w:val="20"/>
          <w:szCs w:val="20"/>
          <w:lang w:val="it-CH"/>
        </w:rPr>
        <w:t>delibera l</w:t>
      </w:r>
      <w:r w:rsidR="005B6F44" w:rsidRPr="00840FFC">
        <w:rPr>
          <w:rFonts w:eastAsia="Arial"/>
          <w:sz w:val="20"/>
          <w:szCs w:val="20"/>
          <w:lang w:val="it-CH"/>
        </w:rPr>
        <w:t>’</w:t>
      </w:r>
      <w:r w:rsidRPr="00840FFC">
        <w:rPr>
          <w:rFonts w:eastAsia="Arial"/>
          <w:sz w:val="20"/>
          <w:szCs w:val="20"/>
          <w:lang w:val="it-CH"/>
        </w:rPr>
        <w:t xml:space="preserve">approvazione integrale delle raccomandazioni del gruppo </w:t>
      </w:r>
      <w:r w:rsidR="005D311C" w:rsidRPr="00840FFC">
        <w:rPr>
          <w:rFonts w:eastAsia="Arial"/>
          <w:sz w:val="20"/>
          <w:szCs w:val="20"/>
          <w:lang w:val="it-CH"/>
        </w:rPr>
        <w:t>di progetto</w:t>
      </w:r>
      <w:r w:rsidRPr="00840FFC">
        <w:rPr>
          <w:rFonts w:eastAsia="Arial"/>
          <w:sz w:val="20"/>
          <w:szCs w:val="20"/>
          <w:lang w:val="it-CH"/>
        </w:rPr>
        <w:t>.</w:t>
      </w:r>
    </w:p>
    <w:p w14:paraId="20BFC140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77657FC6" w14:textId="77777777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Luogo, data</w:t>
      </w:r>
    </w:p>
    <w:p w14:paraId="0BE3D2BB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3E1816E4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3D330331" w14:textId="7D0ED5CC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Associazione svizzera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 xml:space="preserve">Nome </w:t>
      </w:r>
      <w:r w:rsidRPr="00840FFC">
        <w:rPr>
          <w:rFonts w:eastAsia="Arial"/>
          <w:sz w:val="20"/>
          <w:szCs w:val="20"/>
          <w:highlight w:val="lightGray"/>
          <w:lang w:val="it-CH"/>
        </w:rPr>
        <w:t>/L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ente responsabile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Nome</w:t>
      </w:r>
    </w:p>
    <w:p w14:paraId="690E4AE3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645BC95E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3049125C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7E522CE2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3190D5A9" w14:textId="3D2CF170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>Il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/La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 presidente dell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>Associazione svizzera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 xml:space="preserve"> Nome </w:t>
      </w:r>
      <w:r w:rsidRPr="00840FFC">
        <w:rPr>
          <w:rFonts w:eastAsia="Arial"/>
          <w:sz w:val="20"/>
          <w:szCs w:val="20"/>
          <w:highlight w:val="lightGray"/>
          <w:lang w:val="it-CH"/>
        </w:rPr>
        <w:t>/dell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ente responsabile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Nome</w:t>
      </w:r>
    </w:p>
    <w:p w14:paraId="1C617C1A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62E2C4C4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30A36C72" w14:textId="77777777" w:rsidR="00276CE5" w:rsidRPr="00840FFC" w:rsidRDefault="00276CE5" w:rsidP="00993A12">
      <w:pPr>
        <w:rPr>
          <w:sz w:val="20"/>
          <w:szCs w:val="20"/>
          <w:lang w:val="it-CH"/>
        </w:rPr>
      </w:pPr>
    </w:p>
    <w:p w14:paraId="088411B5" w14:textId="61970F29" w:rsidR="00276CE5" w:rsidRPr="00840FFC" w:rsidRDefault="00F814FC" w:rsidP="00993A12">
      <w:pPr>
        <w:rPr>
          <w:sz w:val="20"/>
          <w:szCs w:val="20"/>
          <w:lang w:val="it-CH"/>
        </w:rPr>
      </w:pP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Il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 xml:space="preserve">direttore / La direttrice </w:t>
      </w:r>
      <w:r w:rsidRPr="00840FFC">
        <w:rPr>
          <w:rFonts w:eastAsia="Arial"/>
          <w:sz w:val="20"/>
          <w:szCs w:val="20"/>
          <w:highlight w:val="lightGray"/>
          <w:lang w:val="it-CH"/>
        </w:rPr>
        <w:t>dell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>Associazione svizzera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 xml:space="preserve"> Nome </w:t>
      </w:r>
      <w:r w:rsidRPr="00840FFC">
        <w:rPr>
          <w:rFonts w:eastAsia="Arial"/>
          <w:sz w:val="20"/>
          <w:szCs w:val="20"/>
          <w:highlight w:val="lightGray"/>
          <w:lang w:val="it-CH"/>
        </w:rPr>
        <w:t>/dell</w:t>
      </w:r>
      <w:r w:rsidR="005B6F44" w:rsidRPr="00840FFC">
        <w:rPr>
          <w:rFonts w:eastAsia="Arial"/>
          <w:sz w:val="20"/>
          <w:szCs w:val="20"/>
          <w:highlight w:val="lightGray"/>
          <w:lang w:val="it-CH"/>
        </w:rPr>
        <w:t>’</w:t>
      </w:r>
      <w:r w:rsidRPr="00840FFC">
        <w:rPr>
          <w:rFonts w:eastAsia="Arial"/>
          <w:sz w:val="20"/>
          <w:szCs w:val="20"/>
          <w:highlight w:val="lightGray"/>
          <w:lang w:val="it-CH"/>
        </w:rPr>
        <w:t xml:space="preserve">ente responsabile </w:t>
      </w:r>
      <w:r w:rsidR="005D311C" w:rsidRPr="00840FFC">
        <w:rPr>
          <w:rFonts w:eastAsia="Arial"/>
          <w:sz w:val="20"/>
          <w:szCs w:val="20"/>
          <w:highlight w:val="lightGray"/>
          <w:lang w:val="it-CH"/>
        </w:rPr>
        <w:t>Nome</w:t>
      </w:r>
    </w:p>
    <w:sectPr w:rsidR="00276CE5" w:rsidRPr="00840FFC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55B7" w14:textId="77777777" w:rsidR="00D475D1" w:rsidRDefault="00D475D1">
      <w:pPr>
        <w:spacing w:line="240" w:lineRule="auto"/>
      </w:pPr>
      <w:r>
        <w:separator/>
      </w:r>
    </w:p>
  </w:endnote>
  <w:endnote w:type="continuationSeparator" w:id="0">
    <w:p w14:paraId="2F210CBB" w14:textId="77777777" w:rsidR="00D475D1" w:rsidRDefault="00D47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9A1F" w14:textId="77777777" w:rsidR="00276CE5" w:rsidRDefault="00276CE5">
    <w:pPr>
      <w:pStyle w:val="Fuzeile"/>
    </w:pPr>
  </w:p>
  <w:tbl>
    <w:tblPr>
      <w:tblW w:w="14601" w:type="dxa"/>
      <w:tblLayout w:type="fixed"/>
      <w:tblLook w:val="01E0" w:firstRow="1" w:lastRow="1" w:firstColumn="1" w:lastColumn="1" w:noHBand="0" w:noVBand="0"/>
    </w:tblPr>
    <w:tblGrid>
      <w:gridCol w:w="7338"/>
      <w:gridCol w:w="7263"/>
    </w:tblGrid>
    <w:tr w:rsidR="00276CE5" w14:paraId="4032A0FA" w14:textId="77777777" w:rsidTr="002A6536">
      <w:trPr>
        <w:trHeight w:val="567"/>
      </w:trPr>
      <w:tc>
        <w:tcPr>
          <w:tcW w:w="7338" w:type="dxa"/>
          <w:vAlign w:val="bottom"/>
        </w:tcPr>
        <w:p w14:paraId="7FB287CD" w14:textId="77777777" w:rsidR="00276CE5" w:rsidRDefault="00276CE5">
          <w:pPr>
            <w:pStyle w:val="zzPfad"/>
          </w:pPr>
        </w:p>
      </w:tc>
      <w:tc>
        <w:tcPr>
          <w:tcW w:w="7263" w:type="dxa"/>
          <w:vAlign w:val="bottom"/>
        </w:tcPr>
        <w:p w14:paraId="7F10BD14" w14:textId="77777777" w:rsidR="00276CE5" w:rsidRDefault="00F814FC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71566245" w14:textId="77777777" w:rsidR="00276CE5" w:rsidRDefault="00276C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9C0" w14:textId="308822ED" w:rsidR="00276CE5" w:rsidRDefault="002A6536">
    <w:pPr>
      <w:pStyle w:val="Fuzeile"/>
    </w:pPr>
    <w:r>
      <w:t>Version 20260310</w:t>
    </w:r>
  </w:p>
  <w:p w14:paraId="22CCAC87" w14:textId="77777777" w:rsidR="002A6536" w:rsidRDefault="002A65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D222" w14:textId="77777777" w:rsidR="00D475D1" w:rsidRDefault="00D475D1">
      <w:pPr>
        <w:spacing w:line="240" w:lineRule="auto"/>
      </w:pPr>
      <w:r>
        <w:separator/>
      </w:r>
    </w:p>
  </w:footnote>
  <w:footnote w:type="continuationSeparator" w:id="0">
    <w:p w14:paraId="02382F6A" w14:textId="77777777" w:rsidR="00D475D1" w:rsidRDefault="00D47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276CE5" w14:paraId="1B1B96BC" w14:textId="77777777">
      <w:trPr>
        <w:trHeight w:val="340"/>
      </w:trPr>
      <w:tc>
        <w:tcPr>
          <w:tcW w:w="6912" w:type="dxa"/>
        </w:tcPr>
        <w:p w14:paraId="389F66B3" w14:textId="77777777" w:rsidR="00276CE5" w:rsidRDefault="00276CE5">
          <w:pPr>
            <w:pStyle w:val="zzReffett"/>
          </w:pPr>
        </w:p>
      </w:tc>
      <w:tc>
        <w:tcPr>
          <w:tcW w:w="2353" w:type="dxa"/>
        </w:tcPr>
        <w:p w14:paraId="5633C50E" w14:textId="77777777" w:rsidR="00276CE5" w:rsidRDefault="00276CE5">
          <w:pPr>
            <w:pStyle w:val="zzReffett"/>
            <w:tabs>
              <w:tab w:val="right" w:pos="2160"/>
            </w:tabs>
          </w:pPr>
        </w:p>
      </w:tc>
    </w:tr>
  </w:tbl>
  <w:p w14:paraId="0C726C50" w14:textId="77777777" w:rsidR="00276CE5" w:rsidRDefault="00276CE5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276CE5" w:rsidRPr="0014413D" w14:paraId="14C5949C" w14:textId="77777777">
      <w:trPr>
        <w:cantSplit/>
        <w:trHeight w:hRule="exact" w:val="1843"/>
      </w:trPr>
      <w:tc>
        <w:tcPr>
          <w:tcW w:w="4773" w:type="dxa"/>
          <w:hideMark/>
        </w:tcPr>
        <w:p w14:paraId="4A275BB5" w14:textId="77777777" w:rsidR="00276CE5" w:rsidRPr="0014413D" w:rsidRDefault="00F814FC">
          <w:r>
            <w:rPr>
              <w:rFonts w:eastAsia="Arial"/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129CAA03" wp14:editId="1F32F05C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98E125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rFonts w:eastAsia="Arial"/>
            </w:rPr>
            <w:t xml:space="preserve">Logo ente </w:t>
          </w:r>
          <w:proofErr w:type="spellStart"/>
          <w:r>
            <w:rPr>
              <w:rFonts w:eastAsia="Arial"/>
            </w:rPr>
            <w:t>responsabile</w:t>
          </w:r>
          <w:proofErr w:type="spellEnd"/>
        </w:p>
      </w:tc>
      <w:tc>
        <w:tcPr>
          <w:tcW w:w="4858" w:type="dxa"/>
        </w:tcPr>
        <w:p w14:paraId="62F60FB6" w14:textId="77777777" w:rsidR="00276CE5" w:rsidRPr="0014413D" w:rsidRDefault="00276CE5">
          <w:pPr>
            <w:pStyle w:val="zzKopfOE"/>
          </w:pPr>
        </w:p>
      </w:tc>
    </w:tr>
  </w:tbl>
  <w:p w14:paraId="7AE2CFD4" w14:textId="77777777" w:rsidR="00276CE5" w:rsidRPr="0014413D" w:rsidRDefault="00276CE5">
    <w:pPr>
      <w:pStyle w:val="zzRef"/>
      <w:rPr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6B6EDE64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0147127">
    <w:abstractNumId w:val="9"/>
  </w:num>
  <w:num w:numId="2" w16cid:durableId="1403060351">
    <w:abstractNumId w:val="7"/>
  </w:num>
  <w:num w:numId="3" w16cid:durableId="1117943221">
    <w:abstractNumId w:val="6"/>
  </w:num>
  <w:num w:numId="4" w16cid:durableId="632947864">
    <w:abstractNumId w:val="5"/>
  </w:num>
  <w:num w:numId="5" w16cid:durableId="1417432628">
    <w:abstractNumId w:val="2"/>
  </w:num>
  <w:num w:numId="6" w16cid:durableId="2078433711">
    <w:abstractNumId w:val="1"/>
  </w:num>
  <w:num w:numId="7" w16cid:durableId="1700618268">
    <w:abstractNumId w:val="0"/>
  </w:num>
  <w:num w:numId="8" w16cid:durableId="2009559573">
    <w:abstractNumId w:val="3"/>
  </w:num>
  <w:num w:numId="9" w16cid:durableId="15616094">
    <w:abstractNumId w:val="8"/>
  </w:num>
  <w:num w:numId="10" w16cid:durableId="1166824291">
    <w:abstractNumId w:val="4"/>
  </w:num>
  <w:num w:numId="11" w16cid:durableId="1436824074">
    <w:abstractNumId w:val="18"/>
  </w:num>
  <w:num w:numId="12" w16cid:durableId="655032548">
    <w:abstractNumId w:val="18"/>
  </w:num>
  <w:num w:numId="13" w16cid:durableId="1066608781">
    <w:abstractNumId w:val="18"/>
  </w:num>
  <w:num w:numId="14" w16cid:durableId="1070343040">
    <w:abstractNumId w:val="24"/>
  </w:num>
  <w:num w:numId="15" w16cid:durableId="317536980">
    <w:abstractNumId w:val="16"/>
  </w:num>
  <w:num w:numId="16" w16cid:durableId="444496268">
    <w:abstractNumId w:val="13"/>
  </w:num>
  <w:num w:numId="17" w16cid:durableId="1330601781">
    <w:abstractNumId w:val="26"/>
  </w:num>
  <w:num w:numId="18" w16cid:durableId="2126805661">
    <w:abstractNumId w:val="32"/>
  </w:num>
  <w:num w:numId="19" w16cid:durableId="271863018">
    <w:abstractNumId w:val="19"/>
  </w:num>
  <w:num w:numId="20" w16cid:durableId="1327511817">
    <w:abstractNumId w:val="21"/>
  </w:num>
  <w:num w:numId="21" w16cid:durableId="299506043">
    <w:abstractNumId w:val="24"/>
  </w:num>
  <w:num w:numId="22" w16cid:durableId="105080570">
    <w:abstractNumId w:val="21"/>
  </w:num>
  <w:num w:numId="23" w16cid:durableId="179247117">
    <w:abstractNumId w:val="26"/>
  </w:num>
  <w:num w:numId="24" w16cid:durableId="1625843938">
    <w:abstractNumId w:val="19"/>
  </w:num>
  <w:num w:numId="25" w16cid:durableId="1203786232">
    <w:abstractNumId w:val="13"/>
  </w:num>
  <w:num w:numId="26" w16cid:durableId="948049944">
    <w:abstractNumId w:val="32"/>
  </w:num>
  <w:num w:numId="27" w16cid:durableId="218371393">
    <w:abstractNumId w:val="18"/>
  </w:num>
  <w:num w:numId="28" w16cid:durableId="1061758319">
    <w:abstractNumId w:val="18"/>
  </w:num>
  <w:num w:numId="29" w16cid:durableId="408042673">
    <w:abstractNumId w:val="18"/>
  </w:num>
  <w:num w:numId="30" w16cid:durableId="1334264970">
    <w:abstractNumId w:val="18"/>
  </w:num>
  <w:num w:numId="31" w16cid:durableId="1764763879">
    <w:abstractNumId w:val="18"/>
  </w:num>
  <w:num w:numId="32" w16cid:durableId="1964338557">
    <w:abstractNumId w:val="18"/>
  </w:num>
  <w:num w:numId="33" w16cid:durableId="12343711">
    <w:abstractNumId w:val="18"/>
  </w:num>
  <w:num w:numId="34" w16cid:durableId="525556592">
    <w:abstractNumId w:val="18"/>
  </w:num>
  <w:num w:numId="35" w16cid:durableId="339238368">
    <w:abstractNumId w:val="18"/>
  </w:num>
  <w:num w:numId="36" w16cid:durableId="2051999533">
    <w:abstractNumId w:val="20"/>
  </w:num>
  <w:num w:numId="37" w16cid:durableId="626621595">
    <w:abstractNumId w:val="30"/>
  </w:num>
  <w:num w:numId="38" w16cid:durableId="756170885">
    <w:abstractNumId w:val="11"/>
  </w:num>
  <w:num w:numId="39" w16cid:durableId="703793689">
    <w:abstractNumId w:val="27"/>
  </w:num>
  <w:num w:numId="40" w16cid:durableId="484705636">
    <w:abstractNumId w:val="25"/>
  </w:num>
  <w:num w:numId="41" w16cid:durableId="630943445">
    <w:abstractNumId w:val="12"/>
  </w:num>
  <w:num w:numId="42" w16cid:durableId="1204712138">
    <w:abstractNumId w:val="31"/>
  </w:num>
  <w:num w:numId="43" w16cid:durableId="1790784633">
    <w:abstractNumId w:val="22"/>
  </w:num>
  <w:num w:numId="44" w16cid:durableId="1708218417">
    <w:abstractNumId w:val="23"/>
  </w:num>
  <w:num w:numId="45" w16cid:durableId="1695304632">
    <w:abstractNumId w:val="28"/>
  </w:num>
  <w:num w:numId="46" w16cid:durableId="1206482432">
    <w:abstractNumId w:val="17"/>
  </w:num>
  <w:num w:numId="47" w16cid:durableId="391970896">
    <w:abstractNumId w:val="15"/>
  </w:num>
  <w:num w:numId="48" w16cid:durableId="804201541">
    <w:abstractNumId w:val="14"/>
  </w:num>
  <w:num w:numId="49" w16cid:durableId="1596596182">
    <w:abstractNumId w:val="29"/>
  </w:num>
  <w:num w:numId="50" w16cid:durableId="203636161">
    <w:abstractNumId w:val="10"/>
  </w:num>
  <w:num w:numId="51" w16cid:durableId="675307955">
    <w:abstractNumId w:val="18"/>
  </w:num>
  <w:num w:numId="52" w16cid:durableId="575477652">
    <w:abstractNumId w:val="18"/>
  </w:num>
  <w:num w:numId="53" w16cid:durableId="514808680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E5"/>
    <w:rsid w:val="0007571D"/>
    <w:rsid w:val="000D66AB"/>
    <w:rsid w:val="0014413D"/>
    <w:rsid w:val="0014649B"/>
    <w:rsid w:val="001B04B7"/>
    <w:rsid w:val="001F4FF9"/>
    <w:rsid w:val="00265E85"/>
    <w:rsid w:val="0027503A"/>
    <w:rsid w:val="00276CE5"/>
    <w:rsid w:val="002A6536"/>
    <w:rsid w:val="002B44DA"/>
    <w:rsid w:val="002C12B9"/>
    <w:rsid w:val="003B22E3"/>
    <w:rsid w:val="003F0A40"/>
    <w:rsid w:val="004C2BAE"/>
    <w:rsid w:val="004D1293"/>
    <w:rsid w:val="005630EA"/>
    <w:rsid w:val="0057167E"/>
    <w:rsid w:val="005B0B1F"/>
    <w:rsid w:val="005B6F44"/>
    <w:rsid w:val="005D311C"/>
    <w:rsid w:val="005E1A94"/>
    <w:rsid w:val="005F71CD"/>
    <w:rsid w:val="00601D96"/>
    <w:rsid w:val="006A0D93"/>
    <w:rsid w:val="006A1A54"/>
    <w:rsid w:val="006D2A29"/>
    <w:rsid w:val="006E25FD"/>
    <w:rsid w:val="006E43C8"/>
    <w:rsid w:val="00743476"/>
    <w:rsid w:val="00746715"/>
    <w:rsid w:val="007520FD"/>
    <w:rsid w:val="00752C0E"/>
    <w:rsid w:val="00762781"/>
    <w:rsid w:val="007658B3"/>
    <w:rsid w:val="007B2ABC"/>
    <w:rsid w:val="007E2387"/>
    <w:rsid w:val="008306DF"/>
    <w:rsid w:val="00840FFC"/>
    <w:rsid w:val="00881DB4"/>
    <w:rsid w:val="0089248C"/>
    <w:rsid w:val="008A0EBE"/>
    <w:rsid w:val="008F3244"/>
    <w:rsid w:val="00926EF7"/>
    <w:rsid w:val="00936227"/>
    <w:rsid w:val="0095112D"/>
    <w:rsid w:val="00957513"/>
    <w:rsid w:val="009605B7"/>
    <w:rsid w:val="00992680"/>
    <w:rsid w:val="00993A12"/>
    <w:rsid w:val="009A2DD2"/>
    <w:rsid w:val="009D41E8"/>
    <w:rsid w:val="00A268AD"/>
    <w:rsid w:val="00A800F2"/>
    <w:rsid w:val="00A85CBC"/>
    <w:rsid w:val="00A907E5"/>
    <w:rsid w:val="00AC2083"/>
    <w:rsid w:val="00AE3BC7"/>
    <w:rsid w:val="00B309E4"/>
    <w:rsid w:val="00B31E30"/>
    <w:rsid w:val="00B3744C"/>
    <w:rsid w:val="00B86448"/>
    <w:rsid w:val="00B91CEF"/>
    <w:rsid w:val="00B9261E"/>
    <w:rsid w:val="00BD7A31"/>
    <w:rsid w:val="00BF5094"/>
    <w:rsid w:val="00C25366"/>
    <w:rsid w:val="00C8661E"/>
    <w:rsid w:val="00C86E0A"/>
    <w:rsid w:val="00CD41D4"/>
    <w:rsid w:val="00CF3BB6"/>
    <w:rsid w:val="00D414F3"/>
    <w:rsid w:val="00D475D1"/>
    <w:rsid w:val="00D74573"/>
    <w:rsid w:val="00DB6E30"/>
    <w:rsid w:val="00DD5B8E"/>
    <w:rsid w:val="00E00A02"/>
    <w:rsid w:val="00E01803"/>
    <w:rsid w:val="00E8371F"/>
    <w:rsid w:val="00EA019D"/>
    <w:rsid w:val="00EA3CEE"/>
    <w:rsid w:val="00F75972"/>
    <w:rsid w:val="00F814FC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A385B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C0E"/>
    <w:pPr>
      <w:spacing w:line="260" w:lineRule="atLeast"/>
    </w:pPr>
    <w:rPr>
      <w:rFonts w:eastAsiaTheme="minorHAnsi" w:cs="Arial"/>
      <w:kern w:val="2"/>
      <w:sz w:val="22"/>
      <w:szCs w:val="22"/>
      <w:lang w:val="de-CH"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13"/>
    <w:qFormat/>
    <w:rsid w:val="0057167E"/>
    <w:pPr>
      <w:keepNext/>
      <w:numPr>
        <w:numId w:val="35"/>
      </w:numPr>
      <w:suppressAutoHyphens/>
      <w:spacing w:before="360" w:after="180"/>
      <w:outlineLvl w:val="0"/>
    </w:pPr>
    <w:rPr>
      <w:rFonts w:eastAsia="Arial"/>
      <w:b/>
      <w:bCs/>
      <w:sz w:val="28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  <w:rsid w:val="00752C0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52C0E"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57167E"/>
    <w:rPr>
      <w:rFonts w:eastAsia="Arial" w:cs="Arial"/>
      <w:b/>
      <w:bCs/>
      <w:kern w:val="2"/>
      <w:sz w:val="28"/>
      <w:szCs w:val="24"/>
      <w:lang w:val="de-CH" w:eastAsia="en-US"/>
      <w14:ligatures w14:val="standardContextual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erufsentwicklung.swiss/it/3-processo-di-sviluppo-delle-professioni/3-1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C7165DFD114F9197F44DF1C09778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D9106-FF34-438B-B055-E6529363EABA}"/>
      </w:docPartPr>
      <w:docPartBody>
        <w:p w:rsidR="00A87536" w:rsidRDefault="00A87536">
          <w:pPr>
            <w:pStyle w:val="D4C7165DFD114F9197F44DF1C0977831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36"/>
    <w:rsid w:val="0007571D"/>
    <w:rsid w:val="00265E85"/>
    <w:rsid w:val="004C2930"/>
    <w:rsid w:val="005630EA"/>
    <w:rsid w:val="00682540"/>
    <w:rsid w:val="006A0D93"/>
    <w:rsid w:val="006E25FD"/>
    <w:rsid w:val="006F2B1B"/>
    <w:rsid w:val="00743476"/>
    <w:rsid w:val="00746715"/>
    <w:rsid w:val="00762781"/>
    <w:rsid w:val="007658B3"/>
    <w:rsid w:val="008306DF"/>
    <w:rsid w:val="0089248C"/>
    <w:rsid w:val="008F3244"/>
    <w:rsid w:val="00926EF7"/>
    <w:rsid w:val="00954152"/>
    <w:rsid w:val="009A2DD2"/>
    <w:rsid w:val="009D41E8"/>
    <w:rsid w:val="00A800F2"/>
    <w:rsid w:val="00A87536"/>
    <w:rsid w:val="00AB26F8"/>
    <w:rsid w:val="00AC2083"/>
    <w:rsid w:val="00B31E30"/>
    <w:rsid w:val="00BD7A31"/>
    <w:rsid w:val="00E00A02"/>
    <w:rsid w:val="00E41A93"/>
    <w:rsid w:val="00E80F2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4C7165DFD114F9197F44DF1C0977831">
    <w:name w:val="D4C7165DFD114F9197F44DF1C097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2.xml><?xml version="1.0" encoding="utf-8"?>
<f:fields xmlns:f="http://schemas.fabasoft.com/folio/2007/fields" xmlns:star_td="http://www.star-group.net/schemas/transit/filters/textdata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9" ma:contentTypeDescription="Ein neues Dokument erstellen." ma:contentTypeScope="" ma:versionID="7992a863d3c5f75c8625e2e60035bb96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a30e373299e2fa07e81b511904bd52e3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  <xsd:element ref="ns2:Wesei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eseite" ma:index="24" nillable="true" ma:displayName="Webseite" ma:default="Neu" ma:format="Dropdown" ma:internalName="Weseite">
      <xsd:simpleType>
        <xsd:restriction base="dms:Choice">
          <xsd:enumeration value="Neu"/>
          <xsd:enumeration value="Online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Weseite xmlns="720308c2-2d51-4a44-8f27-470493d5af1e">Neu</Weseite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70D6A20B-B4EC-4F99-B44A-6264F9AD4563}"/>
</file>

<file path=customXml/itemProps4.xml><?xml version="1.0" encoding="utf-8"?>
<ds:datastoreItem xmlns:ds="http://schemas.openxmlformats.org/officeDocument/2006/customXml" ds:itemID="{39898DCE-7A3F-4F9C-8423-607461D192E8}"/>
</file>

<file path=customXml/itemProps5.xml><?xml version="1.0" encoding="utf-8"?>
<ds:datastoreItem xmlns:ds="http://schemas.openxmlformats.org/officeDocument/2006/customXml" ds:itemID="{21EC1BEE-727F-4CAD-B00C-8F7CA5F2C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1972</Words>
  <Characters>12427</Characters>
  <Application>Microsoft Office Word</Application>
  <DocSecurity>0</DocSecurity>
  <Lines>103</Lines>
  <Paragraphs>28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/>
  <Company>SECO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Tuschling Sabine SBFI</cp:lastModifiedBy>
  <cp:revision>7</cp:revision>
  <cp:lastPrinted>2010-10-29T12:42:00Z</cp:lastPrinted>
  <dcterms:created xsi:type="dcterms:W3CDTF">2026-03-10T13:31:00Z</dcterms:created>
  <dcterms:modified xsi:type="dcterms:W3CDTF">2026-03-13T06:38:00Z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2025-01-09T08:47:02Z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3176ab42-66d9-4572-aa80-c20760878798</vt:lpwstr>
  </property>
  <property fmtid="{D5CDD505-2E9C-101B-9397-08002B2CF9AE}" pid="140" name="MSIP_Label_aa112399-b73b-40c1-8af2-919b124b9d91_ContentBits">
    <vt:lpwstr>0</vt:lpwstr>
  </property>
  <property fmtid="{D5CDD505-2E9C-101B-9397-08002B2CF9AE}" pid="141" name="ContentTypeId">
    <vt:lpwstr>0x0101003CA0DE6281508F47BDD394412C072D67</vt:lpwstr>
  </property>
</Properties>
</file>