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C794C" w14:textId="77777777" w:rsidR="00AC3D82" w:rsidRDefault="00E61B58">
      <w:pPr>
        <w:spacing w:before="120" w:line="240" w:lineRule="auto"/>
        <w:rPr>
          <w:b/>
          <w:bCs/>
          <w:sz w:val="36"/>
          <w:szCs w:val="36"/>
        </w:rPr>
      </w:pPr>
      <w:bookmarkStart w:id="0" w:name="_Toc436922211"/>
      <w:r>
        <w:rPr>
          <w:b/>
          <w:bCs/>
          <w:sz w:val="36"/>
          <w:szCs w:val="36"/>
          <w:lang w:val="de-CH"/>
        </w:rPr>
        <mc:AlternateContent>
          <mc:Choice Requires="wps">
            <w:drawing>
              <wp:anchor distT="0" distB="0" distL="114300" distR="114300" simplePos="0" relativeHeight="251658240" behindDoc="0" locked="0" layoutInCell="1" allowOverlap="1" wp14:anchorId="0C9F5366" wp14:editId="574F2B06">
                <wp:simplePos x="0" y="0"/>
                <wp:positionH relativeFrom="column">
                  <wp:posOffset>-3810</wp:posOffset>
                </wp:positionH>
                <wp:positionV relativeFrom="page">
                  <wp:posOffset>808990</wp:posOffset>
                </wp:positionV>
                <wp:extent cx="5429250" cy="3057525"/>
                <wp:effectExtent l="0" t="0" r="19050" b="28575"/>
                <wp:wrapTopAndBottom/>
                <wp:docPr id="5" name="Rechtec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0" cy="3057525"/>
                        </a:xfrm>
                        <a:prstGeom prst="rect">
                          <a:avLst/>
                        </a:prstGeom>
                        <a:solidFill>
                          <a:srgbClr val="FFFFFF"/>
                        </a:solidFill>
                        <a:ln w="9525">
                          <a:solidFill>
                            <a:srgbClr val="000000"/>
                          </a:solidFill>
                          <a:miter lim="800000"/>
                          <a:headEnd/>
                          <a:tailEnd/>
                        </a:ln>
                      </wps:spPr>
                      <wps:txbx>
                        <w:txbxContent>
                          <w:p w14:paraId="6215C5FF" w14:textId="77777777" w:rsidR="00AC3D82" w:rsidRDefault="00E61B58">
                            <w:r>
                              <w:t xml:space="preserve">LOGO </w:t>
                            </w:r>
                          </w:p>
                          <w:p w14:paraId="7859BFD2" w14:textId="77777777" w:rsidR="00AC3D82" w:rsidRDefault="00E61B58">
                            <w:r>
                              <w:t>Organisation du monde du travail (Ortra)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9F5366" id="Rechteck 5" o:spid="_x0000_s1026" style="position:absolute;margin-left:-.3pt;margin-top:63.7pt;width:427.5pt;height:24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">
                <v:textbox>
                  <w:txbxContent>
                    <w:p w14:paraId="6215C5FF" w14:textId="77777777" w:rsidR="00AC3D82" w:rsidRDefault="00E61B58">
                      <w:r>
                        <w:t xml:space="preserve">LOGO </w:t>
                      </w:r>
                    </w:p>
                    <w:p w14:paraId="7859BFD2" w14:textId="77777777" w:rsidR="00AC3D82" w:rsidRDefault="00E61B58">
                      <w:r>
                        <w:t>Organisation du monde du travail (Ortra)</w:t>
                      </w:r>
                    </w:p>
                  </w:txbxContent>
                </v:textbox>
                <w10:wrap type="topAndBottom" anchory="page"/>
              </v:rect>
            </w:pict>
          </mc:Fallback>
        </mc:AlternateContent>
      </w:r>
      <w:r>
        <w:rPr>
          <w:b/>
          <w:bCs/>
          <w:sz w:val="36"/>
          <w:szCs w:val="36"/>
        </w:rPr>
        <w:t xml:space="preserve">Profil de qualification pour la profession </w:t>
      </w:r>
      <w:r>
        <w:rPr>
          <w:b/>
          <w:bCs/>
          <w:color w:val="FF0000"/>
          <w:sz w:val="36"/>
          <w:szCs w:val="36"/>
        </w:rPr>
        <w:t>[de]</w:t>
      </w:r>
      <w:bookmarkEnd w:id="0"/>
      <w:r>
        <w:rPr>
          <w:b/>
          <w:bCs/>
          <w:color w:val="FF0000"/>
          <w:sz w:val="36"/>
          <w:szCs w:val="36"/>
        </w:rPr>
        <w:t xml:space="preserve"> </w:t>
      </w:r>
    </w:p>
    <w:p w14:paraId="3E462975" w14:textId="77777777" w:rsidR="00AC3D82" w:rsidRDefault="00E61B58">
      <w:pPr>
        <w:spacing w:before="480" w:after="120" w:line="240" w:lineRule="auto"/>
        <w:rPr>
          <w:rFonts w:eastAsia="Times New Roman"/>
          <w:b/>
          <w:color w:val="FF0000"/>
          <w:sz w:val="36"/>
          <w:szCs w:val="36"/>
          <w:lang w:eastAsia="de-CH"/>
        </w:rPr>
      </w:pPr>
      <w:r>
        <w:rPr>
          <w:rFonts w:eastAsia="Times New Roman"/>
          <w:b/>
          <w:color w:val="FF0000"/>
          <w:sz w:val="36"/>
          <w:szCs w:val="36"/>
          <w:lang w:eastAsia="de-CH"/>
        </w:rPr>
        <w:t>[d’][dénomination de la profession fém./</w:t>
      </w:r>
      <w:r>
        <w:rPr>
          <w:rFonts w:eastAsia="Times New Roman"/>
          <w:b/>
          <w:color w:val="FF0000"/>
          <w:sz w:val="36"/>
          <w:szCs w:val="36"/>
          <w:lang w:eastAsia="de-CH"/>
        </w:rPr>
        <w:br/>
        <w:t>dénomination de la profession masc.]</w:t>
      </w:r>
    </w:p>
    <w:p w14:paraId="24B146F8" w14:textId="77777777" w:rsidR="00AC3D82" w:rsidRDefault="00E61B58">
      <w:pPr>
        <w:spacing w:after="120" w:line="240" w:lineRule="auto"/>
        <w:rPr>
          <w:rFonts w:eastAsia="Times New Roman"/>
          <w:b/>
          <w:color w:val="FF0000"/>
          <w:sz w:val="36"/>
          <w:szCs w:val="36"/>
          <w:lang w:eastAsia="de-CH"/>
        </w:rPr>
      </w:pPr>
      <w:r>
        <w:rPr>
          <w:rFonts w:eastAsia="Times New Roman"/>
          <w:b/>
          <w:color w:val="FF0000"/>
          <w:sz w:val="36"/>
          <w:szCs w:val="36"/>
          <w:lang w:eastAsia="de-CH"/>
        </w:rPr>
        <w:t>[avec certificat fédéral de capacité</w:t>
      </w:r>
      <w:r>
        <w:rPr>
          <w:color w:val="FF0000"/>
          <w:szCs w:val="24"/>
        </w:rPr>
        <w:t xml:space="preserve"> </w:t>
      </w:r>
      <w:r>
        <w:rPr>
          <w:rFonts w:eastAsia="Times New Roman"/>
          <w:b/>
          <w:color w:val="FF0000"/>
          <w:sz w:val="36"/>
          <w:szCs w:val="36"/>
          <w:lang w:eastAsia="de-CH"/>
        </w:rPr>
        <w:t>(CFC)|</w:t>
      </w:r>
      <w:r>
        <w:rPr>
          <w:rFonts w:eastAsia="Times New Roman"/>
          <w:b/>
          <w:color w:val="FF0000"/>
          <w:sz w:val="36"/>
          <w:szCs w:val="36"/>
          <w:lang w:eastAsia="de-CH"/>
        </w:rPr>
        <w:br/>
        <w:t>avec attestation fédérale de formation professionnelle</w:t>
      </w:r>
      <w:r>
        <w:rPr>
          <w:color w:val="FF0000"/>
          <w:szCs w:val="24"/>
        </w:rPr>
        <w:t xml:space="preserve"> </w:t>
      </w:r>
      <w:r>
        <w:rPr>
          <w:rFonts w:eastAsia="Times New Roman"/>
          <w:b/>
          <w:color w:val="FF0000"/>
          <w:sz w:val="36"/>
          <w:szCs w:val="36"/>
          <w:lang w:eastAsia="de-CH"/>
        </w:rPr>
        <w:t>(AFP)]</w:t>
      </w:r>
      <w:r>
        <w:rPr>
          <w:rFonts w:eastAsia="Times New Roman" w:cs="Arial"/>
          <w:b/>
          <w:color w:val="FF0000"/>
          <w:sz w:val="36"/>
          <w:szCs w:val="36"/>
          <w:lang w:eastAsia="de-CH"/>
        </w:rPr>
        <w:t>*</w:t>
      </w:r>
    </w:p>
    <w:p w14:paraId="3FFC6D4A" w14:textId="77777777" w:rsidR="00AC3D82" w:rsidRDefault="00E61B58">
      <w:pPr>
        <w:spacing w:before="480" w:after="120" w:line="240" w:lineRule="auto"/>
        <w:rPr>
          <w:rFonts w:eastAsia="Times New Roman"/>
          <w:szCs w:val="20"/>
          <w:lang w:eastAsia="de-CH"/>
        </w:rPr>
      </w:pPr>
      <w:r>
        <w:rPr>
          <w:rFonts w:eastAsia="Times New Roman"/>
          <w:szCs w:val="20"/>
          <w:lang w:eastAsia="de-CH"/>
        </w:rPr>
        <w:t>du…</w:t>
      </w:r>
    </w:p>
    <w:p w14:paraId="51F97783" w14:textId="75E12962" w:rsidR="00AC3D82" w:rsidRDefault="00E61B58">
      <w:pPr>
        <w:spacing w:before="360" w:line="240" w:lineRule="auto"/>
      </w:pPr>
      <w:r>
        <w:t xml:space="preserve">élaboré sur la base de l’ordonnance du SEFRI du </w:t>
      </w:r>
      <w:r>
        <w:rPr>
          <w:color w:val="FF0000"/>
        </w:rPr>
        <w:t xml:space="preserve">[date] </w:t>
      </w:r>
      <w:r>
        <w:t xml:space="preserve">sur la formation professionnelle initiale </w:t>
      </w:r>
      <w:r>
        <w:rPr>
          <w:color w:val="FF0000"/>
        </w:rPr>
        <w:t xml:space="preserve">[de/d’] [titre masc.] </w:t>
      </w:r>
      <w:r>
        <w:t>(N</w:t>
      </w:r>
      <w:r>
        <w:rPr>
          <w:vertAlign w:val="superscript"/>
        </w:rPr>
        <w:t>o</w:t>
      </w:r>
      <w:r>
        <w:t xml:space="preserve"> de la profession </w:t>
      </w:r>
      <w:r>
        <w:rPr>
          <w:color w:val="FF0000"/>
        </w:rPr>
        <w:t>[numéro]</w:t>
      </w:r>
      <w:r>
        <w:t>), du plan de formation qui s’y rapporte et de l’ordonnance du SEFRI du 9</w:t>
      </w:r>
      <w:r>
        <w:t> avril 2025</w:t>
      </w:r>
      <w:r>
        <w:t xml:space="preserve"> concernant les conditions minimales relatives à la culture générale dans la formation professionnelle initiale (RS </w:t>
      </w:r>
      <w:r>
        <w:rPr>
          <w:i/>
        </w:rPr>
        <w:t>412.101.241</w:t>
      </w:r>
      <w:r>
        <w:t>)</w:t>
      </w:r>
    </w:p>
    <w:p w14:paraId="6A6ACF4E" w14:textId="77777777" w:rsidR="00AC3D82" w:rsidRDefault="00E61B58">
      <w:pPr>
        <w:pStyle w:val="Fuzeile"/>
        <w:spacing w:before="4080"/>
      </w:pPr>
      <w:r>
        <w:rPr>
          <w:rFonts w:cs="Arial"/>
          <w:sz w:val="16"/>
          <w:szCs w:val="16"/>
        </w:rPr>
        <w:t>*</w:t>
      </w:r>
      <w:r>
        <w:rPr>
          <w:sz w:val="16"/>
          <w:szCs w:val="16"/>
        </w:rPr>
        <w:t xml:space="preserve"> Les termes désignant des personnes s’appliquent également aux femmes et aux hommes.</w:t>
      </w:r>
    </w:p>
    <w:sdt>
      <w:sdtPr>
        <w:rPr>
          <w:lang w:val="fr-FR"/>
        </w:rPr>
        <w:id w:val="-759822282"/>
        <w:docPartObj>
          <w:docPartGallery w:val="Table of Contents"/>
          <w:docPartUnique/>
        </w:docPartObj>
      </w:sdtPr>
      <w:sdtEndPr>
        <w:rPr>
          <w:b/>
          <w:bCs/>
        </w:rPr>
      </w:sdtEndPr>
      <w:sdtContent>
        <w:p w14:paraId="1E9FC0B3" w14:textId="77777777" w:rsidR="00AC3D82" w:rsidRDefault="00E61B58">
          <w:pPr>
            <w:keepNext/>
            <w:tabs>
              <w:tab w:val="left" w:pos="851"/>
            </w:tabs>
            <w:suppressAutoHyphens/>
            <w:spacing w:before="240" w:after="180"/>
            <w:rPr>
              <w:rFonts w:eastAsia="Times New Roman"/>
              <w:b/>
              <w:sz w:val="24"/>
              <w:szCs w:val="20"/>
              <w:lang w:eastAsia="de-DE"/>
            </w:rPr>
          </w:pPr>
          <w:r>
            <w:rPr>
              <w:rFonts w:eastAsia="Times New Roman"/>
              <w:b/>
              <w:sz w:val="24"/>
              <w:szCs w:val="20"/>
              <w:lang w:eastAsia="de-DE"/>
            </w:rPr>
            <w:t>Table des matières</w:t>
          </w:r>
        </w:p>
        <w:p w14:paraId="71B052F0" w14:textId="77777777" w:rsidR="00AC3D82" w:rsidRDefault="00E61B58">
          <w:pPr>
            <w:pStyle w:val="Verzeichnis1"/>
            <w:tabs>
              <w:tab w:val="right" w:leader="dot" w:pos="9061"/>
            </w:tabs>
            <w:rPr>
              <w:rFonts w:asciiTheme="minorHAnsi" w:eastAsiaTheme="minorEastAsia" w:hAnsiTheme="minorHAnsi" w:cstheme="minorBidi"/>
              <w:b w:val="0"/>
              <w:sz w:val="22"/>
              <w:lang w:eastAsia="fr-CH"/>
            </w:rPr>
          </w:pPr>
          <w:r>
            <w:fldChar w:fldCharType="begin"/>
          </w:r>
          <w:r>
            <w:instrText xml:space="preserve"> TOC \o "1-3" \h \z \u </w:instrText>
          </w:r>
          <w:r>
            <w:fldChar w:fldCharType="separate"/>
          </w:r>
          <w:hyperlink w:anchor="_Toc436922212" w:history="1">
            <w:r>
              <w:rPr>
                <w:rStyle w:val="Hyperlink"/>
              </w:rPr>
              <w:t>1</w:t>
            </w:r>
            <w:r>
              <w:rPr>
                <w:rFonts w:asciiTheme="minorHAnsi" w:eastAsiaTheme="minorEastAsia" w:hAnsiTheme="minorHAnsi" w:cstheme="minorBidi"/>
                <w:b w:val="0"/>
                <w:sz w:val="22"/>
                <w:lang w:eastAsia="fr-CH"/>
              </w:rPr>
              <w:tab/>
            </w:r>
            <w:r>
              <w:rPr>
                <w:rStyle w:val="Hyperlink"/>
              </w:rPr>
              <w:t>Introduction</w:t>
            </w:r>
            <w:r>
              <w:rPr>
                <w:webHidden/>
              </w:rPr>
              <w:tab/>
            </w:r>
            <w:r>
              <w:rPr>
                <w:webHidden/>
              </w:rPr>
              <w:fldChar w:fldCharType="begin"/>
            </w:r>
            <w:r>
              <w:rPr>
                <w:webHidden/>
              </w:rPr>
              <w:instrText xml:space="preserve"> PAGEREF _Toc436922212 \h </w:instrText>
            </w:r>
            <w:r>
              <w:rPr>
                <w:webHidden/>
              </w:rPr>
            </w:r>
            <w:r>
              <w:rPr>
                <w:webHidden/>
              </w:rPr>
              <w:fldChar w:fldCharType="separate"/>
            </w:r>
            <w:r>
              <w:rPr>
                <w:webHidden/>
              </w:rPr>
              <w:t>4</w:t>
            </w:r>
            <w:r>
              <w:rPr>
                <w:webHidden/>
              </w:rPr>
              <w:fldChar w:fldCharType="end"/>
            </w:r>
          </w:hyperlink>
        </w:p>
        <w:p w14:paraId="146ABF12" w14:textId="77777777" w:rsidR="00AC3D82" w:rsidRDefault="00E61B58">
          <w:pPr>
            <w:pStyle w:val="Verzeichnis1"/>
            <w:tabs>
              <w:tab w:val="right" w:leader="dot" w:pos="9061"/>
            </w:tabs>
            <w:rPr>
              <w:rFonts w:asciiTheme="minorHAnsi" w:eastAsiaTheme="minorEastAsia" w:hAnsiTheme="minorHAnsi" w:cstheme="minorBidi"/>
              <w:b w:val="0"/>
              <w:sz w:val="22"/>
              <w:lang w:eastAsia="fr-CH"/>
            </w:rPr>
          </w:pPr>
          <w:hyperlink w:anchor="_Toc436922213" w:history="1">
            <w:r>
              <w:rPr>
                <w:rStyle w:val="Hyperlink"/>
              </w:rPr>
              <w:t>2</w:t>
            </w:r>
            <w:r>
              <w:rPr>
                <w:rFonts w:asciiTheme="minorHAnsi" w:eastAsiaTheme="minorEastAsia" w:hAnsiTheme="minorHAnsi" w:cstheme="minorBidi"/>
                <w:b w:val="0"/>
                <w:sz w:val="22"/>
                <w:lang w:eastAsia="fr-CH"/>
              </w:rPr>
              <w:tab/>
            </w:r>
            <w:r>
              <w:rPr>
                <w:rStyle w:val="Hyperlink"/>
              </w:rPr>
              <w:t>Profil de la profession</w:t>
            </w:r>
            <w:r>
              <w:rPr>
                <w:webHidden/>
              </w:rPr>
              <w:tab/>
            </w:r>
            <w:r>
              <w:rPr>
                <w:webHidden/>
              </w:rPr>
              <w:fldChar w:fldCharType="begin"/>
            </w:r>
            <w:r>
              <w:rPr>
                <w:webHidden/>
              </w:rPr>
              <w:instrText xml:space="preserve"> PAGEREF _Toc436922213 \h </w:instrText>
            </w:r>
            <w:r>
              <w:rPr>
                <w:webHidden/>
              </w:rPr>
            </w:r>
            <w:r>
              <w:rPr>
                <w:webHidden/>
              </w:rPr>
              <w:fldChar w:fldCharType="separate"/>
            </w:r>
            <w:r>
              <w:rPr>
                <w:webHidden/>
              </w:rPr>
              <w:t>4</w:t>
            </w:r>
            <w:r>
              <w:rPr>
                <w:webHidden/>
              </w:rPr>
              <w:fldChar w:fldCharType="end"/>
            </w:r>
          </w:hyperlink>
        </w:p>
        <w:p w14:paraId="5E30CF02" w14:textId="77777777" w:rsidR="00AC3D82" w:rsidRDefault="00E61B58">
          <w:pPr>
            <w:pStyle w:val="Verzeichnis2"/>
            <w:rPr>
              <w:rFonts w:asciiTheme="minorHAnsi" w:eastAsiaTheme="minorEastAsia" w:hAnsiTheme="minorHAnsi" w:cstheme="minorBidi"/>
              <w:sz w:val="22"/>
              <w:lang w:eastAsia="fr-CH"/>
            </w:rPr>
          </w:pPr>
          <w:hyperlink w:anchor="_Toc436922214" w:history="1">
            <w:r>
              <w:rPr>
                <w:rStyle w:val="Hyperlink"/>
              </w:rPr>
              <w:t>2.1</w:t>
            </w:r>
            <w:r>
              <w:rPr>
                <w:rFonts w:asciiTheme="minorHAnsi" w:eastAsiaTheme="minorEastAsia" w:hAnsiTheme="minorHAnsi" w:cstheme="minorBidi"/>
                <w:sz w:val="22"/>
                <w:lang w:eastAsia="fr-CH"/>
              </w:rPr>
              <w:tab/>
            </w:r>
            <w:r>
              <w:rPr>
                <w:rStyle w:val="Hyperlink"/>
              </w:rPr>
              <w:t>Domaine d’activité</w:t>
            </w:r>
            <w:r>
              <w:rPr>
                <w:webHidden/>
              </w:rPr>
              <w:tab/>
            </w:r>
            <w:r>
              <w:rPr>
                <w:webHidden/>
              </w:rPr>
              <w:fldChar w:fldCharType="begin"/>
            </w:r>
            <w:r>
              <w:rPr>
                <w:webHidden/>
              </w:rPr>
              <w:instrText xml:space="preserve"> PAGEREF _Toc436922214 \h </w:instrText>
            </w:r>
            <w:r>
              <w:rPr>
                <w:webHidden/>
              </w:rPr>
            </w:r>
            <w:r>
              <w:rPr>
                <w:webHidden/>
              </w:rPr>
              <w:fldChar w:fldCharType="separate"/>
            </w:r>
            <w:r>
              <w:rPr>
                <w:webHidden/>
              </w:rPr>
              <w:t>4</w:t>
            </w:r>
            <w:r>
              <w:rPr>
                <w:webHidden/>
              </w:rPr>
              <w:fldChar w:fldCharType="end"/>
            </w:r>
          </w:hyperlink>
        </w:p>
        <w:p w14:paraId="118265C8" w14:textId="77777777" w:rsidR="00AC3D82" w:rsidRDefault="00E61B58">
          <w:pPr>
            <w:pStyle w:val="Verzeichnis2"/>
            <w:rPr>
              <w:rFonts w:asciiTheme="minorHAnsi" w:eastAsiaTheme="minorEastAsia" w:hAnsiTheme="minorHAnsi" w:cstheme="minorBidi"/>
              <w:sz w:val="22"/>
              <w:lang w:eastAsia="fr-CH"/>
            </w:rPr>
          </w:pPr>
          <w:hyperlink w:anchor="_Toc436922215" w:history="1">
            <w:r>
              <w:rPr>
                <w:rStyle w:val="Hyperlink"/>
              </w:rPr>
              <w:t>2.2</w:t>
            </w:r>
            <w:r>
              <w:rPr>
                <w:rFonts w:asciiTheme="minorHAnsi" w:eastAsiaTheme="minorEastAsia" w:hAnsiTheme="minorHAnsi" w:cstheme="minorBidi"/>
                <w:sz w:val="22"/>
                <w:lang w:eastAsia="fr-CH"/>
              </w:rPr>
              <w:tab/>
            </w:r>
            <w:r>
              <w:rPr>
                <w:rStyle w:val="Hyperlink"/>
              </w:rPr>
              <w:t>Principales compétences opérationnelles</w:t>
            </w:r>
            <w:r>
              <w:rPr>
                <w:webHidden/>
              </w:rPr>
              <w:tab/>
            </w:r>
            <w:r>
              <w:rPr>
                <w:webHidden/>
              </w:rPr>
              <w:fldChar w:fldCharType="begin"/>
            </w:r>
            <w:r>
              <w:rPr>
                <w:webHidden/>
              </w:rPr>
              <w:instrText xml:space="preserve"> PAGEREF _Toc436922215 \h </w:instrText>
            </w:r>
            <w:r>
              <w:rPr>
                <w:webHidden/>
              </w:rPr>
            </w:r>
            <w:r>
              <w:rPr>
                <w:webHidden/>
              </w:rPr>
              <w:fldChar w:fldCharType="separate"/>
            </w:r>
            <w:r>
              <w:rPr>
                <w:webHidden/>
              </w:rPr>
              <w:t>4</w:t>
            </w:r>
            <w:r>
              <w:rPr>
                <w:webHidden/>
              </w:rPr>
              <w:fldChar w:fldCharType="end"/>
            </w:r>
          </w:hyperlink>
        </w:p>
        <w:p w14:paraId="52876C44" w14:textId="77777777" w:rsidR="00AC3D82" w:rsidRDefault="00E61B58">
          <w:pPr>
            <w:pStyle w:val="Verzeichnis2"/>
            <w:rPr>
              <w:rFonts w:asciiTheme="minorHAnsi" w:eastAsiaTheme="minorEastAsia" w:hAnsiTheme="minorHAnsi" w:cstheme="minorBidi"/>
              <w:sz w:val="22"/>
              <w:lang w:eastAsia="fr-CH"/>
            </w:rPr>
          </w:pPr>
          <w:hyperlink w:anchor="_Toc436922216" w:history="1">
            <w:r>
              <w:rPr>
                <w:rStyle w:val="Hyperlink"/>
              </w:rPr>
              <w:t>2.3</w:t>
            </w:r>
            <w:r>
              <w:rPr>
                <w:rFonts w:asciiTheme="minorHAnsi" w:eastAsiaTheme="minorEastAsia" w:hAnsiTheme="minorHAnsi" w:cstheme="minorBidi"/>
                <w:sz w:val="22"/>
                <w:lang w:eastAsia="fr-CH"/>
              </w:rPr>
              <w:tab/>
            </w:r>
            <w:r>
              <w:rPr>
                <w:rStyle w:val="Hyperlink"/>
              </w:rPr>
              <w:t>Exercice de la profession</w:t>
            </w:r>
            <w:r>
              <w:rPr>
                <w:webHidden/>
              </w:rPr>
              <w:tab/>
            </w:r>
            <w:r>
              <w:rPr>
                <w:webHidden/>
              </w:rPr>
              <w:fldChar w:fldCharType="begin"/>
            </w:r>
            <w:r>
              <w:rPr>
                <w:webHidden/>
              </w:rPr>
              <w:instrText xml:space="preserve"> PAGEREF _Toc436922216 \h </w:instrText>
            </w:r>
            <w:r>
              <w:rPr>
                <w:webHidden/>
              </w:rPr>
            </w:r>
            <w:r>
              <w:rPr>
                <w:webHidden/>
              </w:rPr>
              <w:fldChar w:fldCharType="separate"/>
            </w:r>
            <w:r>
              <w:rPr>
                <w:webHidden/>
              </w:rPr>
              <w:t>4</w:t>
            </w:r>
            <w:r>
              <w:rPr>
                <w:webHidden/>
              </w:rPr>
              <w:fldChar w:fldCharType="end"/>
            </w:r>
          </w:hyperlink>
        </w:p>
        <w:p w14:paraId="305158E7" w14:textId="77777777" w:rsidR="00AC3D82" w:rsidRDefault="00E61B58">
          <w:pPr>
            <w:pStyle w:val="Verzeichnis2"/>
            <w:rPr>
              <w:rFonts w:asciiTheme="minorHAnsi" w:eastAsiaTheme="minorEastAsia" w:hAnsiTheme="minorHAnsi" w:cstheme="minorBidi"/>
              <w:sz w:val="22"/>
              <w:lang w:eastAsia="fr-CH"/>
            </w:rPr>
          </w:pPr>
          <w:hyperlink w:anchor="_Toc436922217" w:history="1">
            <w:r>
              <w:rPr>
                <w:rStyle w:val="Hyperlink"/>
              </w:rPr>
              <w:t>2.4</w:t>
            </w:r>
            <w:r>
              <w:rPr>
                <w:rFonts w:asciiTheme="minorHAnsi" w:eastAsiaTheme="minorEastAsia" w:hAnsiTheme="minorHAnsi" w:cstheme="minorBidi"/>
                <w:sz w:val="22"/>
                <w:lang w:eastAsia="fr-CH"/>
              </w:rPr>
              <w:tab/>
            </w:r>
            <w:r>
              <w:rPr>
                <w:rStyle w:val="Hyperlink"/>
              </w:rPr>
              <w:t>Importance de la profession pour la société, l’économie, la nature et la culture</w:t>
            </w:r>
            <w:r>
              <w:rPr>
                <w:webHidden/>
              </w:rPr>
              <w:tab/>
            </w:r>
            <w:r>
              <w:rPr>
                <w:webHidden/>
              </w:rPr>
              <w:fldChar w:fldCharType="begin"/>
            </w:r>
            <w:r>
              <w:rPr>
                <w:webHidden/>
              </w:rPr>
              <w:instrText xml:space="preserve"> PAGEREF _Toc436922217 \h </w:instrText>
            </w:r>
            <w:r>
              <w:rPr>
                <w:webHidden/>
              </w:rPr>
            </w:r>
            <w:r>
              <w:rPr>
                <w:webHidden/>
              </w:rPr>
              <w:fldChar w:fldCharType="separate"/>
            </w:r>
            <w:r>
              <w:rPr>
                <w:webHidden/>
              </w:rPr>
              <w:t>4</w:t>
            </w:r>
            <w:r>
              <w:rPr>
                <w:webHidden/>
              </w:rPr>
              <w:fldChar w:fldCharType="end"/>
            </w:r>
          </w:hyperlink>
        </w:p>
        <w:p w14:paraId="3BCC547C" w14:textId="77777777" w:rsidR="00AC3D82" w:rsidRDefault="00E61B58">
          <w:pPr>
            <w:pStyle w:val="Verzeichnis2"/>
            <w:rPr>
              <w:rFonts w:asciiTheme="minorHAnsi" w:eastAsiaTheme="minorEastAsia" w:hAnsiTheme="minorHAnsi" w:cstheme="minorBidi"/>
              <w:sz w:val="22"/>
              <w:lang w:eastAsia="fr-CH"/>
            </w:rPr>
          </w:pPr>
          <w:hyperlink w:anchor="_Toc436922218" w:history="1">
            <w:r>
              <w:rPr>
                <w:rStyle w:val="Hyperlink"/>
              </w:rPr>
              <w:t>2.5</w:t>
            </w:r>
            <w:r>
              <w:rPr>
                <w:rFonts w:asciiTheme="minorHAnsi" w:eastAsiaTheme="minorEastAsia" w:hAnsiTheme="minorHAnsi" w:cstheme="minorBidi"/>
                <w:sz w:val="22"/>
                <w:lang w:eastAsia="fr-CH"/>
              </w:rPr>
              <w:tab/>
            </w:r>
            <w:r>
              <w:rPr>
                <w:rStyle w:val="Hyperlink"/>
              </w:rPr>
              <w:t>Culture générale</w:t>
            </w:r>
            <w:r>
              <w:rPr>
                <w:webHidden/>
              </w:rPr>
              <w:tab/>
            </w:r>
            <w:r>
              <w:rPr>
                <w:webHidden/>
              </w:rPr>
              <w:fldChar w:fldCharType="begin"/>
            </w:r>
            <w:r>
              <w:rPr>
                <w:webHidden/>
              </w:rPr>
              <w:instrText xml:space="preserve"> PAGEREF _Toc436922218 \h </w:instrText>
            </w:r>
            <w:r>
              <w:rPr>
                <w:webHidden/>
              </w:rPr>
            </w:r>
            <w:r>
              <w:rPr>
                <w:webHidden/>
              </w:rPr>
              <w:fldChar w:fldCharType="separate"/>
            </w:r>
            <w:r>
              <w:rPr>
                <w:webHidden/>
              </w:rPr>
              <w:t>4</w:t>
            </w:r>
            <w:r>
              <w:rPr>
                <w:webHidden/>
              </w:rPr>
              <w:fldChar w:fldCharType="end"/>
            </w:r>
          </w:hyperlink>
        </w:p>
        <w:p w14:paraId="28D1E63A" w14:textId="77777777" w:rsidR="00AC3D82" w:rsidRDefault="00E61B58">
          <w:pPr>
            <w:pStyle w:val="Verzeichnis1"/>
            <w:tabs>
              <w:tab w:val="right" w:leader="dot" w:pos="9061"/>
            </w:tabs>
            <w:rPr>
              <w:rFonts w:asciiTheme="minorHAnsi" w:eastAsiaTheme="minorEastAsia" w:hAnsiTheme="minorHAnsi" w:cstheme="minorBidi"/>
              <w:b w:val="0"/>
              <w:sz w:val="22"/>
              <w:lang w:eastAsia="fr-CH"/>
            </w:rPr>
          </w:pPr>
          <w:hyperlink w:anchor="_Toc436922219" w:history="1">
            <w:r>
              <w:rPr>
                <w:rStyle w:val="Hyperlink"/>
              </w:rPr>
              <w:t>3</w:t>
            </w:r>
            <w:r>
              <w:rPr>
                <w:rFonts w:asciiTheme="minorHAnsi" w:eastAsiaTheme="minorEastAsia" w:hAnsiTheme="minorHAnsi" w:cstheme="minorBidi"/>
                <w:b w:val="0"/>
                <w:sz w:val="22"/>
                <w:lang w:eastAsia="fr-CH"/>
              </w:rPr>
              <w:tab/>
            </w:r>
            <w:r>
              <w:rPr>
                <w:rStyle w:val="Hyperlink"/>
              </w:rPr>
              <w:t>Vue d’ensemble des compétences opérationnelles</w:t>
            </w:r>
            <w:r>
              <w:rPr>
                <w:webHidden/>
              </w:rPr>
              <w:tab/>
            </w:r>
            <w:r>
              <w:rPr>
                <w:webHidden/>
              </w:rPr>
              <w:fldChar w:fldCharType="begin"/>
            </w:r>
            <w:r>
              <w:rPr>
                <w:webHidden/>
              </w:rPr>
              <w:instrText xml:space="preserve"> PAGEREF _Toc436922219 \h </w:instrText>
            </w:r>
            <w:r>
              <w:rPr>
                <w:webHidden/>
              </w:rPr>
            </w:r>
            <w:r>
              <w:rPr>
                <w:webHidden/>
              </w:rPr>
              <w:fldChar w:fldCharType="separate"/>
            </w:r>
            <w:r>
              <w:rPr>
                <w:webHidden/>
              </w:rPr>
              <w:t>6</w:t>
            </w:r>
            <w:r>
              <w:rPr>
                <w:webHidden/>
              </w:rPr>
              <w:fldChar w:fldCharType="end"/>
            </w:r>
          </w:hyperlink>
        </w:p>
        <w:p w14:paraId="1779F5FF" w14:textId="77777777" w:rsidR="00AC3D82" w:rsidRDefault="00E61B58">
          <w:pPr>
            <w:pStyle w:val="Verzeichnis1"/>
            <w:tabs>
              <w:tab w:val="right" w:leader="dot" w:pos="9061"/>
            </w:tabs>
            <w:rPr>
              <w:rFonts w:asciiTheme="minorHAnsi" w:eastAsiaTheme="minorEastAsia" w:hAnsiTheme="minorHAnsi" w:cstheme="minorBidi"/>
              <w:b w:val="0"/>
              <w:sz w:val="22"/>
              <w:lang w:eastAsia="fr-CH"/>
            </w:rPr>
          </w:pPr>
          <w:hyperlink w:anchor="_Toc436922220" w:history="1">
            <w:r>
              <w:rPr>
                <w:rStyle w:val="Hyperlink"/>
              </w:rPr>
              <w:t>4</w:t>
            </w:r>
            <w:r>
              <w:rPr>
                <w:rFonts w:asciiTheme="minorHAnsi" w:eastAsiaTheme="minorEastAsia" w:hAnsiTheme="minorHAnsi" w:cstheme="minorBidi"/>
                <w:b w:val="0"/>
                <w:sz w:val="22"/>
                <w:lang w:eastAsia="fr-CH"/>
              </w:rPr>
              <w:tab/>
            </w:r>
            <w:r>
              <w:rPr>
                <w:rStyle w:val="Hyperlink"/>
              </w:rPr>
              <w:t>Niveau d’exigences de la profession</w:t>
            </w:r>
            <w:r>
              <w:rPr>
                <w:webHidden/>
              </w:rPr>
              <w:tab/>
            </w:r>
            <w:r>
              <w:rPr>
                <w:webHidden/>
              </w:rPr>
              <w:fldChar w:fldCharType="begin"/>
            </w:r>
            <w:r>
              <w:rPr>
                <w:webHidden/>
              </w:rPr>
              <w:instrText xml:space="preserve"> PAGEREF _Toc436922220 \h </w:instrText>
            </w:r>
            <w:r>
              <w:rPr>
                <w:webHidden/>
              </w:rPr>
            </w:r>
            <w:r>
              <w:rPr>
                <w:webHidden/>
              </w:rPr>
              <w:fldChar w:fldCharType="separate"/>
            </w:r>
            <w:r>
              <w:rPr>
                <w:webHidden/>
              </w:rPr>
              <w:t>8</w:t>
            </w:r>
            <w:r>
              <w:rPr>
                <w:webHidden/>
              </w:rPr>
              <w:fldChar w:fldCharType="end"/>
            </w:r>
          </w:hyperlink>
        </w:p>
        <w:p w14:paraId="3CDEF095" w14:textId="77777777" w:rsidR="00AC3D82" w:rsidRDefault="00E61B58">
          <w:pPr>
            <w:pStyle w:val="Verzeichnis1"/>
            <w:tabs>
              <w:tab w:val="right" w:leader="dot" w:pos="9061"/>
            </w:tabs>
            <w:rPr>
              <w:rFonts w:asciiTheme="minorHAnsi" w:eastAsiaTheme="minorEastAsia" w:hAnsiTheme="minorHAnsi" w:cstheme="minorBidi"/>
              <w:b w:val="0"/>
              <w:sz w:val="22"/>
              <w:lang w:eastAsia="fr-CH"/>
            </w:rPr>
          </w:pPr>
          <w:hyperlink w:anchor="_Toc436922221" w:history="1">
            <w:r>
              <w:rPr>
                <w:rStyle w:val="Hyperlink"/>
              </w:rPr>
              <w:t>5</w:t>
            </w:r>
            <w:r>
              <w:rPr>
                <w:rFonts w:asciiTheme="minorHAnsi" w:eastAsiaTheme="minorEastAsia" w:hAnsiTheme="minorHAnsi" w:cstheme="minorBidi"/>
                <w:b w:val="0"/>
                <w:sz w:val="22"/>
                <w:lang w:eastAsia="fr-CH"/>
              </w:rPr>
              <w:tab/>
            </w:r>
            <w:r>
              <w:rPr>
                <w:rStyle w:val="Hyperlink"/>
              </w:rPr>
              <w:t>Approbation et entrée en vigueur</w:t>
            </w:r>
            <w:r>
              <w:rPr>
                <w:webHidden/>
              </w:rPr>
              <w:tab/>
            </w:r>
            <w:r>
              <w:rPr>
                <w:webHidden/>
              </w:rPr>
              <w:fldChar w:fldCharType="begin"/>
            </w:r>
            <w:r>
              <w:rPr>
                <w:webHidden/>
              </w:rPr>
              <w:instrText xml:space="preserve"> PAGEREF _Toc436922221 \h </w:instrText>
            </w:r>
            <w:r>
              <w:rPr>
                <w:webHidden/>
              </w:rPr>
            </w:r>
            <w:r>
              <w:rPr>
                <w:webHidden/>
              </w:rPr>
              <w:fldChar w:fldCharType="separate"/>
            </w:r>
            <w:r>
              <w:rPr>
                <w:webHidden/>
              </w:rPr>
              <w:t>8</w:t>
            </w:r>
            <w:r>
              <w:rPr>
                <w:webHidden/>
              </w:rPr>
              <w:fldChar w:fldCharType="end"/>
            </w:r>
          </w:hyperlink>
        </w:p>
        <w:p w14:paraId="4FC05FC4" w14:textId="77777777" w:rsidR="00AC3D82" w:rsidRDefault="00E61B58">
          <w:r>
            <w:rPr>
              <w:b/>
              <w:bCs/>
              <w:lang w:val="fr-FR"/>
            </w:rPr>
            <w:fldChar w:fldCharType="end"/>
          </w:r>
        </w:p>
      </w:sdtContent>
    </w:sdt>
    <w:p w14:paraId="2226C1AA" w14:textId="77777777" w:rsidR="00AC3D82" w:rsidRDefault="00E61B58">
      <w:pPr>
        <w:pStyle w:val="berschrift1"/>
      </w:pPr>
      <w:bookmarkStart w:id="1" w:name="_Toc436922212"/>
      <w:r>
        <w:t>Introduction</w:t>
      </w:r>
      <w:bookmarkEnd w:id="1"/>
    </w:p>
    <w:p w14:paraId="43E059F8" w14:textId="77777777" w:rsidR="00AC3D82" w:rsidRDefault="00E61B58">
      <w:pPr>
        <w:spacing w:after="120" w:line="240" w:lineRule="auto"/>
        <w:rPr>
          <w:color w:val="000000"/>
        </w:rPr>
      </w:pPr>
      <w:r>
        <w:rPr>
          <w:rFonts w:cs="Arial"/>
        </w:rPr>
        <w:t xml:space="preserve">Le profil de qualification décrit le profil de la profession ainsi que les compétences opérationnelles à acquérir et le niveau d’exigences de la profession. Il indique les qualifications que les </w:t>
      </w:r>
      <w:r>
        <w:rPr>
          <w:rFonts w:cs="Arial"/>
          <w:color w:val="FF0000"/>
        </w:rPr>
        <w:t xml:space="preserve">[titre m] </w:t>
      </w:r>
      <w:r>
        <w:rPr>
          <w:rFonts w:cs="Arial"/>
        </w:rPr>
        <w:t>doivent posséder pour pouvoir exercer la profession de manière compétente et conformément au niveau re-quis</w:t>
      </w:r>
      <w:r>
        <w:rPr>
          <w:color w:val="000000"/>
        </w:rPr>
        <w:t>.</w:t>
      </w:r>
    </w:p>
    <w:p w14:paraId="10E85650" w14:textId="77777777" w:rsidR="00AC3D82" w:rsidRDefault="00E61B58">
      <w:pPr>
        <w:spacing w:after="120" w:line="240" w:lineRule="auto"/>
      </w:pPr>
      <w:r>
        <w:rPr>
          <w:rFonts w:cs="Arial"/>
        </w:rPr>
        <w:t xml:space="preserve">En outre, le profil de qualification sert de base à la composition des procédures de qualification, à la classification </w:t>
      </w:r>
      <w:r>
        <w:rPr>
          <w:rFonts w:cs="Arial"/>
          <w:color w:val="FF0000"/>
        </w:rPr>
        <w:t xml:space="preserve">[du CFC/de l’AFP] </w:t>
      </w:r>
      <w:r>
        <w:rPr>
          <w:rFonts w:cs="Arial"/>
        </w:rPr>
        <w:t>dans le cadre national des certifications pour les diplômes de la formation professionnelle (CNC formation professionnelle) et à l’élaboration du supplément descriptif du certificat.</w:t>
      </w:r>
    </w:p>
    <w:p w14:paraId="3C43FF06" w14:textId="77777777" w:rsidR="00AC3D82" w:rsidRDefault="00E61B58">
      <w:pPr>
        <w:pStyle w:val="berschrift1"/>
      </w:pPr>
      <w:bookmarkStart w:id="2" w:name="_Toc436922213"/>
      <w:r>
        <w:t>Profil de la profession</w:t>
      </w:r>
      <w:bookmarkEnd w:id="2"/>
    </w:p>
    <w:p w14:paraId="179B595B" w14:textId="77777777" w:rsidR="00AC3D82" w:rsidRDefault="00E61B58">
      <w:pPr>
        <w:spacing w:line="240" w:lineRule="auto"/>
        <w:rPr>
          <w:color w:val="FF0000"/>
        </w:rPr>
      </w:pPr>
      <w:r>
        <w:rPr>
          <w:color w:val="FF0000"/>
        </w:rPr>
        <w:t>[Introduction concernant la profession]</w:t>
      </w:r>
    </w:p>
    <w:p w14:paraId="3DBFB92C" w14:textId="77777777" w:rsidR="00AC3D82" w:rsidRDefault="00E61B58">
      <w:pPr>
        <w:pStyle w:val="berschrift2"/>
      </w:pPr>
      <w:bookmarkStart w:id="3" w:name="_Toc436922214"/>
      <w:r>
        <w:t>Domaine d’activité</w:t>
      </w:r>
      <w:bookmarkEnd w:id="3"/>
    </w:p>
    <w:p w14:paraId="7F2FA0E7" w14:textId="77777777" w:rsidR="00AC3D82" w:rsidRDefault="00E61B58">
      <w:pPr>
        <w:spacing w:line="240" w:lineRule="auto"/>
        <w:rPr>
          <w:color w:val="FF0000"/>
        </w:rPr>
      </w:pPr>
      <w:r>
        <w:rPr>
          <w:color w:val="FF0000"/>
        </w:rPr>
        <w:t>[Qui sont les groupes cibles, les interlocuteurs, les clients?]</w:t>
      </w:r>
    </w:p>
    <w:p w14:paraId="613CA88A" w14:textId="77777777" w:rsidR="00AC3D82" w:rsidRDefault="00E61B58">
      <w:pPr>
        <w:pStyle w:val="berschrift2"/>
      </w:pPr>
      <w:bookmarkStart w:id="4" w:name="_Toc436922215"/>
      <w:r>
        <w:rPr>
          <w:color w:val="000000"/>
        </w:rPr>
        <w:t xml:space="preserve">Principales </w:t>
      </w:r>
      <w:r>
        <w:t>compétences opérationnelles</w:t>
      </w:r>
      <w:bookmarkEnd w:id="4"/>
    </w:p>
    <w:p w14:paraId="6F1AA240" w14:textId="77777777" w:rsidR="00AC3D82" w:rsidRDefault="00E61B58">
      <w:pPr>
        <w:rPr>
          <w:color w:val="FF0000"/>
        </w:rPr>
      </w:pPr>
      <w:r>
        <w:rPr>
          <w:color w:val="FF0000"/>
        </w:rPr>
        <w:t>[Avec indication des orientations le cas échéant]</w:t>
      </w:r>
    </w:p>
    <w:p w14:paraId="6BCF7592" w14:textId="77777777" w:rsidR="00AC3D82" w:rsidRDefault="00E61B58">
      <w:pPr>
        <w:pStyle w:val="berschrift2"/>
      </w:pPr>
      <w:bookmarkStart w:id="5" w:name="_Toc436922216"/>
      <w:r>
        <w:rPr>
          <w:color w:val="000000"/>
        </w:rPr>
        <w:t>E</w:t>
      </w:r>
      <w:r>
        <w:t>xercice de la profession</w:t>
      </w:r>
      <w:bookmarkEnd w:id="5"/>
    </w:p>
    <w:p w14:paraId="10DE59DA" w14:textId="77777777" w:rsidR="00AC3D82" w:rsidRDefault="00E61B58">
      <w:pPr>
        <w:spacing w:line="240" w:lineRule="auto"/>
        <w:rPr>
          <w:color w:val="FF0000"/>
        </w:rPr>
      </w:pPr>
      <w:r>
        <w:rPr>
          <w:color w:val="FF0000"/>
        </w:rPr>
        <w:t>[Autonomie, créativité/innovation, environnement de travail, conditions de travail]</w:t>
      </w:r>
    </w:p>
    <w:p w14:paraId="3D29C4C1" w14:textId="77777777" w:rsidR="00AC3D82" w:rsidRDefault="00E61B58">
      <w:pPr>
        <w:pStyle w:val="berschrift2"/>
      </w:pPr>
      <w:bookmarkStart w:id="6" w:name="_Toc436922217"/>
      <w:r>
        <w:t>Importance de la profession pour la société, l’économie, la nature et la culture</w:t>
      </w:r>
      <w:bookmarkEnd w:id="6"/>
    </w:p>
    <w:p w14:paraId="066E01AC" w14:textId="77777777" w:rsidR="00AC3D82" w:rsidRDefault="00E61B58">
      <w:pPr>
        <w:spacing w:line="240" w:lineRule="auto"/>
        <w:rPr>
          <w:color w:val="FF0000"/>
        </w:rPr>
      </w:pPr>
      <w:r>
        <w:rPr>
          <w:color w:val="FF0000"/>
        </w:rPr>
        <w:t>[Durabilité]</w:t>
      </w:r>
    </w:p>
    <w:p w14:paraId="4542E9FE" w14:textId="77777777" w:rsidR="00AC3D82" w:rsidRDefault="00E61B58">
      <w:pPr>
        <w:pStyle w:val="berschrift2"/>
      </w:pPr>
      <w:bookmarkStart w:id="7" w:name="_Toc436922218"/>
      <w:r>
        <w:t>Culture générale</w:t>
      </w:r>
      <w:bookmarkEnd w:id="7"/>
    </w:p>
    <w:p w14:paraId="33178C31" w14:textId="77777777" w:rsidR="00AC3D82" w:rsidRDefault="00E61B58">
      <w:pPr>
        <w:rPr>
          <w:color w:val="FF0000"/>
        </w:rPr>
      </w:pPr>
      <w:r>
        <w:rPr>
          <w:color w:val="FF0000"/>
        </w:rPr>
        <w:t>L’enseignement de la culture générale vise à transmettre des compétences fondamentales permettant aux personnes en formation de s'orienter sur les plans personnel et social et de relever des défis tant privés que professionnels.</w:t>
      </w:r>
    </w:p>
    <w:p w14:paraId="296A0241" w14:textId="77777777" w:rsidR="00AC3D82" w:rsidRDefault="00E61B58">
      <w:pPr>
        <w:spacing w:line="240" w:lineRule="auto"/>
      </w:pPr>
      <w:r>
        <w:br w:type="page"/>
      </w:r>
    </w:p>
    <w:tbl>
      <w:tblPr>
        <w:tblStyle w:val="Tabellenraster"/>
        <w:tblW w:w="0" w:type="auto"/>
        <w:shd w:val="clear" w:color="auto" w:fill="F2F2F2" w:themeFill="background1" w:themeFillShade="F2"/>
        <w:tblCellMar>
          <w:top w:w="57" w:type="dxa"/>
          <w:left w:w="57" w:type="dxa"/>
          <w:bottom w:w="57" w:type="dxa"/>
          <w:right w:w="57" w:type="dxa"/>
        </w:tblCellMar>
        <w:tblLook w:val="04A0" w:firstRow="1" w:lastRow="0" w:firstColumn="1" w:lastColumn="0" w:noHBand="0" w:noVBand="1"/>
      </w:tblPr>
      <w:tblGrid>
        <w:gridCol w:w="9061"/>
      </w:tblGrid>
      <w:tr w:rsidR="00AC3D82" w14:paraId="78C400FB" w14:textId="77777777">
        <w:tc>
          <w:tcPr>
            <w:tcW w:w="14710" w:type="dxa"/>
            <w:shd w:val="clear" w:color="auto" w:fill="F2F2F2" w:themeFill="background1" w:themeFillShade="F2"/>
          </w:tcPr>
          <w:p w14:paraId="62E531E8" w14:textId="77777777" w:rsidR="00AC3D82" w:rsidRDefault="00E61B58">
            <w:pPr>
              <w:spacing w:line="240" w:lineRule="auto"/>
              <w:rPr>
                <w:b/>
                <w:sz w:val="22"/>
              </w:rPr>
            </w:pPr>
            <w:r>
              <w:rPr>
                <w:b/>
                <w:color w:val="000000"/>
                <w:sz w:val="22"/>
              </w:rPr>
              <w:lastRenderedPageBreak/>
              <w:t>Précisions concernant l’introduction</w:t>
            </w:r>
          </w:p>
          <w:p w14:paraId="0DB87743" w14:textId="77777777" w:rsidR="00AC3D82" w:rsidRDefault="00E61B58">
            <w:pPr>
              <w:spacing w:after="80" w:line="240" w:lineRule="auto"/>
            </w:pPr>
            <w:r>
              <w:rPr>
                <w:color w:val="000000"/>
                <w:sz w:val="18"/>
              </w:rPr>
              <w:t>L’introduction indique quelle est la base légale et décrit brièvement la fonction du profil de qualification.</w:t>
            </w:r>
          </w:p>
        </w:tc>
      </w:tr>
    </w:tbl>
    <w:p w14:paraId="12668D81" w14:textId="77777777" w:rsidR="00AC3D82" w:rsidRDefault="00AC3D82">
      <w:pPr>
        <w:spacing w:line="240" w:lineRule="auto"/>
      </w:pPr>
    </w:p>
    <w:tbl>
      <w:tblPr>
        <w:tblStyle w:val="Tabellenraster"/>
        <w:tblW w:w="0" w:type="auto"/>
        <w:shd w:val="clear" w:color="auto" w:fill="F2F2F2" w:themeFill="background1" w:themeFillShade="F2"/>
        <w:tblCellMar>
          <w:top w:w="57" w:type="dxa"/>
          <w:left w:w="57" w:type="dxa"/>
          <w:bottom w:w="57" w:type="dxa"/>
          <w:right w:w="57" w:type="dxa"/>
        </w:tblCellMar>
        <w:tblLook w:val="04A0" w:firstRow="1" w:lastRow="0" w:firstColumn="1" w:lastColumn="0" w:noHBand="0" w:noVBand="1"/>
      </w:tblPr>
      <w:tblGrid>
        <w:gridCol w:w="9061"/>
      </w:tblGrid>
      <w:tr w:rsidR="00AC3D82" w14:paraId="5E1FFDB2" w14:textId="77777777">
        <w:tc>
          <w:tcPr>
            <w:tcW w:w="14710" w:type="dxa"/>
            <w:shd w:val="clear" w:color="auto" w:fill="F2F2F2" w:themeFill="background1" w:themeFillShade="F2"/>
          </w:tcPr>
          <w:p w14:paraId="034F4C22" w14:textId="77777777" w:rsidR="00AC3D82" w:rsidRDefault="00E61B58">
            <w:pPr>
              <w:spacing w:line="240" w:lineRule="auto"/>
              <w:rPr>
                <w:b/>
                <w:sz w:val="22"/>
              </w:rPr>
            </w:pPr>
            <w:r>
              <w:rPr>
                <w:b/>
                <w:color w:val="000000"/>
                <w:sz w:val="22"/>
              </w:rPr>
              <w:t>Précisions concernant le profil de la profession</w:t>
            </w:r>
          </w:p>
          <w:p w14:paraId="142865A8" w14:textId="77777777" w:rsidR="00AC3D82" w:rsidRDefault="00E61B58">
            <w:pPr>
              <w:spacing w:after="80" w:line="240" w:lineRule="auto"/>
              <w:rPr>
                <w:sz w:val="18"/>
              </w:rPr>
            </w:pPr>
            <w:r>
              <w:rPr>
                <w:sz w:val="18"/>
              </w:rPr>
              <w:t xml:space="preserve">Un bon profil de la profession est rédigé dans un langage clair et non technique. Il décrit les caractéristiques spécifiques à la profession et notamment ce que font les personnes qui exercent cette profession, où elles sont employées et en quoi la profession est importante. </w:t>
            </w:r>
            <w:r>
              <w:rPr>
                <w:color w:val="000000"/>
                <w:sz w:val="18"/>
              </w:rPr>
              <w:t>Le profil de la profession présenté ici reprend le contenu du profil de la profession tel qu’il est apparaît dans les prescriptions sur la formation ou le reprend en le détaillant davantage</w:t>
            </w:r>
            <w:r>
              <w:rPr>
                <w:sz w:val="18"/>
              </w:rPr>
              <w:t xml:space="preserve">. </w:t>
            </w:r>
            <w:r>
              <w:rPr>
                <w:color w:val="000000"/>
                <w:sz w:val="18"/>
              </w:rPr>
              <w:t>Concernant le volume, nous recommandons de ne pas dépasser deux pages. Le profil de la profession s’articule autour des cinq points ci-après</w:t>
            </w:r>
            <w:r>
              <w:rPr>
                <w:color w:val="008000"/>
                <w:sz w:val="18"/>
              </w:rPr>
              <w:t>.</w:t>
            </w:r>
          </w:p>
          <w:p w14:paraId="6CD0A570" w14:textId="77777777" w:rsidR="00AC3D82" w:rsidRDefault="00E61B58">
            <w:pPr>
              <w:pStyle w:val="Listenabsatz"/>
              <w:numPr>
                <w:ilvl w:val="0"/>
                <w:numId w:val="47"/>
              </w:numPr>
              <w:spacing w:after="80" w:line="240" w:lineRule="auto"/>
              <w:ind w:left="714" w:hanging="357"/>
              <w:contextualSpacing w:val="0"/>
              <w:rPr>
                <w:sz w:val="18"/>
              </w:rPr>
            </w:pPr>
            <w:r>
              <w:rPr>
                <w:b/>
                <w:sz w:val="18"/>
              </w:rPr>
              <w:t>Domaine d’activité</w:t>
            </w:r>
            <w:r>
              <w:rPr>
                <w:sz w:val="18"/>
              </w:rPr>
              <w:t xml:space="preserve">: Où les professionnels travaillent-ils? Quels clients entrent en ligne de compte? Quels sont les objectifs, mandats ou produits habituels? Avec qui les professionnels collaborent-ils? </w:t>
            </w:r>
          </w:p>
          <w:p w14:paraId="1B67AE81" w14:textId="77777777" w:rsidR="00AC3D82" w:rsidRDefault="00E61B58">
            <w:pPr>
              <w:pStyle w:val="Listenabsatz"/>
              <w:numPr>
                <w:ilvl w:val="0"/>
                <w:numId w:val="47"/>
              </w:numPr>
              <w:spacing w:after="80" w:line="240" w:lineRule="auto"/>
              <w:ind w:left="714" w:hanging="357"/>
              <w:contextualSpacing w:val="0"/>
              <w:rPr>
                <w:sz w:val="18"/>
              </w:rPr>
            </w:pPr>
            <w:r>
              <w:rPr>
                <w:b/>
                <w:sz w:val="18"/>
              </w:rPr>
              <w:t>Principales compétences opérationnelles</w:t>
            </w:r>
            <w:r>
              <w:rPr>
                <w:sz w:val="18"/>
              </w:rPr>
              <w:t>: Quelles sont les principales compétences opérationnelles? Quelles compétences opérationnelles un professionnel doit-il posséder? Comment les orientations et domaines spécifiques se différencient-ils les uns des autres?</w:t>
            </w:r>
          </w:p>
          <w:p w14:paraId="739E453B" w14:textId="77777777" w:rsidR="00AC3D82" w:rsidRDefault="00E61B58">
            <w:pPr>
              <w:pStyle w:val="Listenabsatz"/>
              <w:numPr>
                <w:ilvl w:val="0"/>
                <w:numId w:val="47"/>
              </w:numPr>
              <w:spacing w:after="80" w:line="240" w:lineRule="auto"/>
              <w:ind w:left="714" w:hanging="357"/>
              <w:contextualSpacing w:val="0"/>
              <w:rPr>
                <w:sz w:val="18"/>
              </w:rPr>
            </w:pPr>
            <w:r>
              <w:rPr>
                <w:b/>
                <w:sz w:val="18"/>
              </w:rPr>
              <w:t>Exercice de la profession</w:t>
            </w:r>
            <w:r>
              <w:rPr>
                <w:sz w:val="18"/>
              </w:rPr>
              <w:t>: Quelles sont les conditions-cadres qui régissent l’exercice de la profession? A quel degré d’autonomie ou de responsabilité les professionnels travaillent-ils? Jusqu’à quel point les professionnels doivent-ils se montrer flexibles, créatifs et innovants?</w:t>
            </w:r>
          </w:p>
          <w:p w14:paraId="19D2D562" w14:textId="77777777" w:rsidR="00AC3D82" w:rsidRDefault="00E61B58">
            <w:pPr>
              <w:pStyle w:val="Listenabsatz"/>
              <w:numPr>
                <w:ilvl w:val="0"/>
                <w:numId w:val="47"/>
              </w:numPr>
              <w:spacing w:after="80" w:line="240" w:lineRule="auto"/>
              <w:ind w:left="714" w:hanging="357"/>
              <w:contextualSpacing w:val="0"/>
              <w:rPr>
                <w:sz w:val="18"/>
              </w:rPr>
            </w:pPr>
            <w:r>
              <w:rPr>
                <w:b/>
                <w:sz w:val="18"/>
              </w:rPr>
              <w:t>Importance de la profession pour la société, l’économie, la nature et la culture</w:t>
            </w:r>
            <w:r>
              <w:rPr>
                <w:sz w:val="18"/>
              </w:rPr>
              <w:t>: En quoi les personnes qui exercent cette profession contribuent-elles au développement durable? Quelle importance la profession revêt-elle aujourd’hui et à terme?</w:t>
            </w:r>
          </w:p>
          <w:p w14:paraId="4850C846" w14:textId="77777777" w:rsidR="00AC3D82" w:rsidRDefault="00E61B58">
            <w:pPr>
              <w:pStyle w:val="Listenabsatz"/>
              <w:numPr>
                <w:ilvl w:val="0"/>
                <w:numId w:val="49"/>
              </w:numPr>
              <w:spacing w:after="80" w:line="240" w:lineRule="auto"/>
            </w:pPr>
            <w:r>
              <w:rPr>
                <w:b/>
                <w:sz w:val="18"/>
              </w:rPr>
              <w:t>Culture générale</w:t>
            </w:r>
            <w:r>
              <w:rPr>
                <w:sz w:val="18"/>
              </w:rPr>
              <w:t>: L’enseignement de la culture générale vise à transmettre des compétences fondamentales permettant aux personnes en formation de s'orienter sur les plans personnel et social et de relever des défis tant privés que professionnels. Dans quel cadre la culture générale est-elle importante pour la profession? Quels défis les professionnels doivent-ils relever vis-à-vis de la société et d’un point de vue linguistique?</w:t>
            </w:r>
          </w:p>
        </w:tc>
      </w:tr>
    </w:tbl>
    <w:p w14:paraId="0C546E75" w14:textId="77777777" w:rsidR="00AC3D82" w:rsidRDefault="00AC3D82">
      <w:pPr>
        <w:spacing w:line="240" w:lineRule="auto"/>
      </w:pPr>
    </w:p>
    <w:p w14:paraId="1E1E3B59" w14:textId="77777777" w:rsidR="00AC3D82" w:rsidRDefault="00AC3D82">
      <w:pPr>
        <w:pStyle w:val="berschrift1"/>
        <w:numPr>
          <w:ilvl w:val="0"/>
          <w:numId w:val="0"/>
        </w:numPr>
        <w:ind w:left="964"/>
        <w:sectPr w:rsidR="00AC3D82">
          <w:headerReference w:type="default" r:id="rId10"/>
          <w:footerReference w:type="default" r:id="rId11"/>
          <w:headerReference w:type="first" r:id="rId12"/>
          <w:footerReference w:type="first" r:id="rId13"/>
          <w:pgSz w:w="11906" w:h="16838" w:code="9"/>
          <w:pgMar w:top="1134" w:right="1134" w:bottom="1134" w:left="1701" w:header="624" w:footer="170" w:gutter="0"/>
          <w:cols w:space="708"/>
          <w:titlePg/>
          <w:docGrid w:linePitch="360"/>
        </w:sectPr>
      </w:pPr>
    </w:p>
    <w:p w14:paraId="08D78BB2" w14:textId="77777777" w:rsidR="00AC3D82" w:rsidRDefault="00E61B58">
      <w:pPr>
        <w:pStyle w:val="berschrift1"/>
      </w:pPr>
      <w:bookmarkStart w:id="8" w:name="_Toc436922219"/>
      <w:r>
        <w:lastRenderedPageBreak/>
        <w:t>Vue d’ensemble des compétences opérationnelles</w:t>
      </w:r>
      <w:bookmarkEnd w:id="8"/>
    </w:p>
    <w:tbl>
      <w:tblPr>
        <w:tblStyle w:val="Tabellenraster"/>
        <w:tblW w:w="15035" w:type="dxa"/>
        <w:tblInd w:w="46" w:type="dxa"/>
        <w:tblCellMar>
          <w:top w:w="57" w:type="dxa"/>
          <w:left w:w="57" w:type="dxa"/>
          <w:bottom w:w="57" w:type="dxa"/>
          <w:right w:w="57" w:type="dxa"/>
        </w:tblCellMar>
        <w:tblLook w:val="04A0" w:firstRow="1" w:lastRow="0" w:firstColumn="1" w:lastColumn="0" w:noHBand="0" w:noVBand="1"/>
      </w:tblPr>
      <w:tblGrid>
        <w:gridCol w:w="397"/>
        <w:gridCol w:w="3529"/>
        <w:gridCol w:w="1587"/>
        <w:gridCol w:w="1587"/>
        <w:gridCol w:w="1587"/>
        <w:gridCol w:w="1587"/>
        <w:gridCol w:w="1587"/>
        <w:gridCol w:w="1587"/>
        <w:gridCol w:w="1190"/>
        <w:gridCol w:w="397"/>
      </w:tblGrid>
      <w:tr w:rsidR="00AC3D82" w14:paraId="798D39AD" w14:textId="77777777">
        <w:trPr>
          <w:gridAfter w:val="1"/>
          <w:wAfter w:w="397" w:type="dxa"/>
          <w:trHeight w:val="509"/>
        </w:trPr>
        <w:tc>
          <w:tcPr>
            <w:tcW w:w="3926" w:type="dxa"/>
            <w:gridSpan w:val="2"/>
            <w:shd w:val="clear" w:color="auto" w:fill="99FF99"/>
            <w:vAlign w:val="center"/>
          </w:tcPr>
          <w:p w14:paraId="5016CE48" w14:textId="77777777" w:rsidR="00AC3D82" w:rsidRDefault="00E61B58">
            <w:pPr>
              <w:spacing w:before="120"/>
              <w:rPr>
                <w:b/>
                <w:szCs w:val="20"/>
              </w:rPr>
            </w:pPr>
            <w:r>
              <w:rPr>
                <w:b/>
                <w:szCs w:val="20"/>
              </w:rPr>
              <w:sym w:font="Wingdings" w:char="F0E2"/>
            </w:r>
            <w:r>
              <w:rPr>
                <w:b/>
                <w:szCs w:val="20"/>
              </w:rPr>
              <w:t xml:space="preserve"> Domaine de compétences </w:t>
            </w:r>
          </w:p>
          <w:p w14:paraId="15F476DA" w14:textId="77777777" w:rsidR="00AC3D82" w:rsidRDefault="00E61B58">
            <w:pPr>
              <w:spacing w:line="240" w:lineRule="auto"/>
              <w:ind w:left="37" w:firstLine="208"/>
              <w:rPr>
                <w:sz w:val="16"/>
                <w:szCs w:val="16"/>
              </w:rPr>
            </w:pPr>
            <w:r>
              <w:rPr>
                <w:b/>
                <w:szCs w:val="20"/>
              </w:rPr>
              <w:t>opérationnelles</w:t>
            </w:r>
          </w:p>
        </w:tc>
        <w:tc>
          <w:tcPr>
            <w:tcW w:w="10712" w:type="dxa"/>
            <w:gridSpan w:val="7"/>
            <w:shd w:val="clear" w:color="auto" w:fill="FFFF99"/>
            <w:vAlign w:val="center"/>
          </w:tcPr>
          <w:p w14:paraId="5E8042BD" w14:textId="77777777" w:rsidR="00AC3D82" w:rsidRDefault="00E61B58">
            <w:pPr>
              <w:spacing w:line="240" w:lineRule="auto"/>
              <w:rPr>
                <w:sz w:val="16"/>
                <w:szCs w:val="16"/>
              </w:rPr>
            </w:pPr>
            <w:r>
              <w:rPr>
                <w:b/>
                <w:szCs w:val="20"/>
              </w:rPr>
              <w:t xml:space="preserve">compétence opérationnelle </w:t>
            </w:r>
            <w:r>
              <w:rPr>
                <w:b/>
                <w:szCs w:val="20"/>
              </w:rPr>
              <w:sym w:font="Wingdings" w:char="F0E0"/>
            </w:r>
          </w:p>
        </w:tc>
      </w:tr>
      <w:tr w:rsidR="00AC3D82" w14:paraId="694FE2D0" w14:textId="77777777">
        <w:trPr>
          <w:trHeight w:val="509"/>
        </w:trPr>
        <w:tc>
          <w:tcPr>
            <w:tcW w:w="397" w:type="dxa"/>
            <w:vMerge w:val="restart"/>
            <w:shd w:val="clear" w:color="auto" w:fill="FABF8F" w:themeFill="accent6" w:themeFillTint="99"/>
            <w:vAlign w:val="center"/>
          </w:tcPr>
          <w:p w14:paraId="39EAAD11" w14:textId="77777777" w:rsidR="00AC3D82" w:rsidRDefault="00E61B58">
            <w:pPr>
              <w:spacing w:line="240" w:lineRule="auto"/>
              <w:jc w:val="center"/>
              <w:rPr>
                <w:b/>
                <w:sz w:val="16"/>
                <w:szCs w:val="16"/>
              </w:rPr>
            </w:pPr>
            <w:r>
              <w:rPr>
                <w:b/>
                <w:sz w:val="16"/>
                <w:szCs w:val="16"/>
              </w:rPr>
              <w:t>a</w:t>
            </w:r>
          </w:p>
        </w:tc>
        <w:tc>
          <w:tcPr>
            <w:tcW w:w="3529" w:type="dxa"/>
            <w:vMerge w:val="restart"/>
            <w:shd w:val="clear" w:color="auto" w:fill="99FF99"/>
            <w:vAlign w:val="center"/>
          </w:tcPr>
          <w:p w14:paraId="7AFE2B88" w14:textId="77777777" w:rsidR="00AC3D82" w:rsidRDefault="00E61B58">
            <w:pPr>
              <w:spacing w:line="240" w:lineRule="auto"/>
              <w:jc w:val="center"/>
              <w:rPr>
                <w:sz w:val="16"/>
                <w:szCs w:val="16"/>
              </w:rPr>
            </w:pPr>
            <w:r>
              <w:rPr>
                <w:sz w:val="16"/>
                <w:szCs w:val="16"/>
              </w:rPr>
              <w:t>Domaine de compétences opérationnelles</w:t>
            </w:r>
          </w:p>
        </w:tc>
        <w:tc>
          <w:tcPr>
            <w:tcW w:w="1587" w:type="dxa"/>
            <w:vMerge w:val="restart"/>
            <w:shd w:val="clear" w:color="auto" w:fill="FFFF99"/>
          </w:tcPr>
          <w:p w14:paraId="03D8EFC1" w14:textId="77777777" w:rsidR="00AC3D82" w:rsidRDefault="00E61B58">
            <w:pPr>
              <w:spacing w:line="240" w:lineRule="auto"/>
              <w:rPr>
                <w:sz w:val="16"/>
                <w:szCs w:val="16"/>
              </w:rPr>
            </w:pPr>
            <w:r>
              <w:rPr>
                <w:sz w:val="16"/>
                <w:szCs w:val="16"/>
              </w:rPr>
              <w:t>a1: compétence opérationnelle</w:t>
            </w:r>
          </w:p>
        </w:tc>
        <w:tc>
          <w:tcPr>
            <w:tcW w:w="1587" w:type="dxa"/>
            <w:vMerge w:val="restart"/>
            <w:shd w:val="clear" w:color="auto" w:fill="FFFF99"/>
          </w:tcPr>
          <w:p w14:paraId="34726F98" w14:textId="77777777" w:rsidR="00AC3D82" w:rsidRDefault="00E61B58">
            <w:pPr>
              <w:spacing w:line="240" w:lineRule="auto"/>
              <w:rPr>
                <w:sz w:val="16"/>
                <w:szCs w:val="16"/>
              </w:rPr>
            </w:pPr>
            <w:r>
              <w:rPr>
                <w:sz w:val="16"/>
                <w:szCs w:val="16"/>
              </w:rPr>
              <w:t>a2: compétence opérationnelle</w:t>
            </w:r>
          </w:p>
        </w:tc>
        <w:tc>
          <w:tcPr>
            <w:tcW w:w="1587" w:type="dxa"/>
            <w:vMerge w:val="restart"/>
            <w:shd w:val="clear" w:color="auto" w:fill="FFFF99"/>
          </w:tcPr>
          <w:p w14:paraId="252FE1B4" w14:textId="77777777" w:rsidR="00AC3D82" w:rsidRDefault="00E61B58">
            <w:pPr>
              <w:spacing w:line="240" w:lineRule="auto"/>
              <w:rPr>
                <w:sz w:val="16"/>
                <w:szCs w:val="16"/>
              </w:rPr>
            </w:pPr>
            <w:r>
              <w:rPr>
                <w:sz w:val="16"/>
                <w:szCs w:val="16"/>
              </w:rPr>
              <w:t>a3: compétence opérationnelle</w:t>
            </w:r>
          </w:p>
        </w:tc>
        <w:tc>
          <w:tcPr>
            <w:tcW w:w="1587" w:type="dxa"/>
            <w:vMerge w:val="restart"/>
          </w:tcPr>
          <w:p w14:paraId="38F274CF" w14:textId="77777777" w:rsidR="00AC3D82" w:rsidRDefault="00AC3D82">
            <w:pPr>
              <w:spacing w:line="240" w:lineRule="auto"/>
              <w:rPr>
                <w:sz w:val="16"/>
                <w:szCs w:val="16"/>
              </w:rPr>
            </w:pPr>
          </w:p>
        </w:tc>
        <w:tc>
          <w:tcPr>
            <w:tcW w:w="1587" w:type="dxa"/>
            <w:vMerge w:val="restart"/>
          </w:tcPr>
          <w:p w14:paraId="4877E870" w14:textId="77777777" w:rsidR="00AC3D82" w:rsidRDefault="00AC3D82">
            <w:pPr>
              <w:spacing w:line="240" w:lineRule="auto"/>
              <w:rPr>
                <w:sz w:val="16"/>
                <w:szCs w:val="16"/>
              </w:rPr>
            </w:pPr>
          </w:p>
        </w:tc>
        <w:tc>
          <w:tcPr>
            <w:tcW w:w="1587" w:type="dxa"/>
            <w:vMerge w:val="restart"/>
          </w:tcPr>
          <w:p w14:paraId="3B1CF637" w14:textId="77777777" w:rsidR="00AC3D82" w:rsidRDefault="00AC3D82">
            <w:pPr>
              <w:spacing w:line="240" w:lineRule="auto"/>
              <w:rPr>
                <w:sz w:val="16"/>
                <w:szCs w:val="16"/>
              </w:rPr>
            </w:pPr>
          </w:p>
        </w:tc>
        <w:tc>
          <w:tcPr>
            <w:tcW w:w="1587" w:type="dxa"/>
            <w:gridSpan w:val="2"/>
            <w:vMerge w:val="restart"/>
          </w:tcPr>
          <w:p w14:paraId="611E7A8A" w14:textId="77777777" w:rsidR="00AC3D82" w:rsidRDefault="00AC3D82">
            <w:pPr>
              <w:spacing w:line="240" w:lineRule="auto"/>
              <w:rPr>
                <w:sz w:val="16"/>
                <w:szCs w:val="16"/>
              </w:rPr>
            </w:pPr>
          </w:p>
        </w:tc>
      </w:tr>
      <w:tr w:rsidR="00AC3D82" w14:paraId="56CE13B0" w14:textId="77777777">
        <w:trPr>
          <w:trHeight w:val="509"/>
        </w:trPr>
        <w:tc>
          <w:tcPr>
            <w:tcW w:w="397" w:type="dxa"/>
            <w:vMerge/>
            <w:shd w:val="clear" w:color="auto" w:fill="FABF8F" w:themeFill="accent6" w:themeFillTint="99"/>
            <w:vAlign w:val="center"/>
          </w:tcPr>
          <w:p w14:paraId="38BD27DF" w14:textId="77777777" w:rsidR="00AC3D82" w:rsidRDefault="00AC3D82">
            <w:pPr>
              <w:spacing w:line="240" w:lineRule="auto"/>
              <w:jc w:val="center"/>
              <w:rPr>
                <w:b/>
                <w:sz w:val="16"/>
                <w:szCs w:val="16"/>
              </w:rPr>
            </w:pPr>
          </w:p>
        </w:tc>
        <w:tc>
          <w:tcPr>
            <w:tcW w:w="3529" w:type="dxa"/>
            <w:vMerge/>
            <w:shd w:val="clear" w:color="auto" w:fill="99FF99"/>
            <w:vAlign w:val="center"/>
          </w:tcPr>
          <w:p w14:paraId="4BAF557A" w14:textId="77777777" w:rsidR="00AC3D82" w:rsidRDefault="00AC3D82">
            <w:pPr>
              <w:spacing w:line="240" w:lineRule="auto"/>
              <w:rPr>
                <w:sz w:val="16"/>
                <w:szCs w:val="16"/>
              </w:rPr>
            </w:pPr>
          </w:p>
        </w:tc>
        <w:tc>
          <w:tcPr>
            <w:tcW w:w="1587" w:type="dxa"/>
            <w:vMerge/>
            <w:shd w:val="clear" w:color="auto" w:fill="FFFF99"/>
          </w:tcPr>
          <w:p w14:paraId="206EFD64" w14:textId="77777777" w:rsidR="00AC3D82" w:rsidRDefault="00AC3D82">
            <w:pPr>
              <w:spacing w:line="240" w:lineRule="auto"/>
              <w:rPr>
                <w:sz w:val="16"/>
                <w:szCs w:val="16"/>
              </w:rPr>
            </w:pPr>
          </w:p>
        </w:tc>
        <w:tc>
          <w:tcPr>
            <w:tcW w:w="1587" w:type="dxa"/>
            <w:vMerge/>
            <w:shd w:val="clear" w:color="auto" w:fill="FFFF99"/>
          </w:tcPr>
          <w:p w14:paraId="5CFBB786" w14:textId="77777777" w:rsidR="00AC3D82" w:rsidRDefault="00AC3D82">
            <w:pPr>
              <w:spacing w:line="240" w:lineRule="auto"/>
              <w:rPr>
                <w:sz w:val="16"/>
                <w:szCs w:val="16"/>
              </w:rPr>
            </w:pPr>
          </w:p>
        </w:tc>
        <w:tc>
          <w:tcPr>
            <w:tcW w:w="1587" w:type="dxa"/>
            <w:vMerge/>
            <w:shd w:val="clear" w:color="auto" w:fill="FFFF99"/>
          </w:tcPr>
          <w:p w14:paraId="3FBC737C" w14:textId="77777777" w:rsidR="00AC3D82" w:rsidRDefault="00AC3D82">
            <w:pPr>
              <w:spacing w:line="240" w:lineRule="auto"/>
              <w:rPr>
                <w:sz w:val="16"/>
                <w:szCs w:val="16"/>
              </w:rPr>
            </w:pPr>
          </w:p>
        </w:tc>
        <w:tc>
          <w:tcPr>
            <w:tcW w:w="1587" w:type="dxa"/>
            <w:vMerge/>
          </w:tcPr>
          <w:p w14:paraId="3BA733CA" w14:textId="77777777" w:rsidR="00AC3D82" w:rsidRDefault="00AC3D82">
            <w:pPr>
              <w:spacing w:line="240" w:lineRule="auto"/>
              <w:rPr>
                <w:sz w:val="16"/>
                <w:szCs w:val="16"/>
              </w:rPr>
            </w:pPr>
          </w:p>
        </w:tc>
        <w:tc>
          <w:tcPr>
            <w:tcW w:w="1587" w:type="dxa"/>
            <w:vMerge/>
          </w:tcPr>
          <w:p w14:paraId="187A9AC3" w14:textId="77777777" w:rsidR="00AC3D82" w:rsidRDefault="00AC3D82">
            <w:pPr>
              <w:spacing w:line="240" w:lineRule="auto"/>
              <w:rPr>
                <w:sz w:val="16"/>
                <w:szCs w:val="16"/>
              </w:rPr>
            </w:pPr>
          </w:p>
        </w:tc>
        <w:tc>
          <w:tcPr>
            <w:tcW w:w="1587" w:type="dxa"/>
            <w:vMerge/>
          </w:tcPr>
          <w:p w14:paraId="328FDE2B" w14:textId="77777777" w:rsidR="00AC3D82" w:rsidRDefault="00AC3D82">
            <w:pPr>
              <w:spacing w:line="240" w:lineRule="auto"/>
              <w:rPr>
                <w:sz w:val="16"/>
                <w:szCs w:val="16"/>
              </w:rPr>
            </w:pPr>
          </w:p>
        </w:tc>
        <w:tc>
          <w:tcPr>
            <w:tcW w:w="1587" w:type="dxa"/>
            <w:gridSpan w:val="2"/>
            <w:vMerge/>
          </w:tcPr>
          <w:p w14:paraId="544ADB5B" w14:textId="77777777" w:rsidR="00AC3D82" w:rsidRDefault="00AC3D82">
            <w:pPr>
              <w:spacing w:line="240" w:lineRule="auto"/>
              <w:rPr>
                <w:sz w:val="16"/>
                <w:szCs w:val="16"/>
              </w:rPr>
            </w:pPr>
          </w:p>
        </w:tc>
      </w:tr>
      <w:tr w:rsidR="00AC3D82" w14:paraId="42DC8A20" w14:textId="77777777">
        <w:trPr>
          <w:trHeight w:val="509"/>
        </w:trPr>
        <w:tc>
          <w:tcPr>
            <w:tcW w:w="397" w:type="dxa"/>
            <w:vMerge w:val="restart"/>
            <w:shd w:val="clear" w:color="auto" w:fill="FABF8F" w:themeFill="accent6" w:themeFillTint="99"/>
            <w:vAlign w:val="center"/>
          </w:tcPr>
          <w:p w14:paraId="3AD63AC7" w14:textId="77777777" w:rsidR="00AC3D82" w:rsidRDefault="00E61B58">
            <w:pPr>
              <w:spacing w:line="240" w:lineRule="auto"/>
              <w:jc w:val="center"/>
              <w:rPr>
                <w:b/>
                <w:sz w:val="16"/>
                <w:szCs w:val="16"/>
              </w:rPr>
            </w:pPr>
            <w:r>
              <w:rPr>
                <w:b/>
                <w:sz w:val="16"/>
                <w:szCs w:val="16"/>
              </w:rPr>
              <w:t>b</w:t>
            </w:r>
          </w:p>
        </w:tc>
        <w:tc>
          <w:tcPr>
            <w:tcW w:w="3529" w:type="dxa"/>
            <w:vMerge w:val="restart"/>
            <w:shd w:val="clear" w:color="auto" w:fill="99FF99"/>
            <w:vAlign w:val="center"/>
          </w:tcPr>
          <w:p w14:paraId="4799B717" w14:textId="77777777" w:rsidR="00AC3D82" w:rsidRDefault="00E61B58">
            <w:pPr>
              <w:spacing w:line="240" w:lineRule="auto"/>
              <w:jc w:val="center"/>
              <w:rPr>
                <w:sz w:val="16"/>
                <w:szCs w:val="16"/>
              </w:rPr>
            </w:pPr>
            <w:r>
              <w:rPr>
                <w:sz w:val="16"/>
                <w:szCs w:val="16"/>
              </w:rPr>
              <w:t>Domaine de compétences opérationnelles</w:t>
            </w:r>
          </w:p>
        </w:tc>
        <w:tc>
          <w:tcPr>
            <w:tcW w:w="1587" w:type="dxa"/>
            <w:vMerge w:val="restart"/>
            <w:shd w:val="clear" w:color="auto" w:fill="FFFF99"/>
          </w:tcPr>
          <w:p w14:paraId="6F11BC2D" w14:textId="77777777" w:rsidR="00AC3D82" w:rsidRDefault="00E61B58">
            <w:pPr>
              <w:spacing w:line="240" w:lineRule="auto"/>
              <w:rPr>
                <w:sz w:val="16"/>
                <w:szCs w:val="16"/>
              </w:rPr>
            </w:pPr>
            <w:r>
              <w:rPr>
                <w:sz w:val="16"/>
                <w:szCs w:val="16"/>
              </w:rPr>
              <w:t>b1: compétence opérationnelle</w:t>
            </w:r>
          </w:p>
        </w:tc>
        <w:tc>
          <w:tcPr>
            <w:tcW w:w="1587" w:type="dxa"/>
            <w:vMerge w:val="restart"/>
            <w:shd w:val="clear" w:color="auto" w:fill="FFFF99"/>
          </w:tcPr>
          <w:p w14:paraId="166D0DDA" w14:textId="77777777" w:rsidR="00AC3D82" w:rsidRDefault="00E61B58">
            <w:pPr>
              <w:spacing w:line="240" w:lineRule="auto"/>
              <w:rPr>
                <w:sz w:val="16"/>
                <w:szCs w:val="16"/>
              </w:rPr>
            </w:pPr>
            <w:r>
              <w:rPr>
                <w:sz w:val="16"/>
                <w:szCs w:val="16"/>
              </w:rPr>
              <w:t>b2: compétence opérationnelle</w:t>
            </w:r>
          </w:p>
        </w:tc>
        <w:tc>
          <w:tcPr>
            <w:tcW w:w="1587" w:type="dxa"/>
            <w:vMerge w:val="restart"/>
            <w:shd w:val="clear" w:color="auto" w:fill="FFFF99"/>
          </w:tcPr>
          <w:p w14:paraId="70B90F47" w14:textId="77777777" w:rsidR="00AC3D82" w:rsidRDefault="00E61B58">
            <w:pPr>
              <w:spacing w:line="240" w:lineRule="auto"/>
              <w:rPr>
                <w:sz w:val="16"/>
                <w:szCs w:val="16"/>
              </w:rPr>
            </w:pPr>
            <w:r>
              <w:rPr>
                <w:sz w:val="16"/>
                <w:szCs w:val="16"/>
              </w:rPr>
              <w:t>b3: compétence opérationnelle</w:t>
            </w:r>
          </w:p>
        </w:tc>
        <w:tc>
          <w:tcPr>
            <w:tcW w:w="1587" w:type="dxa"/>
            <w:vMerge w:val="restart"/>
            <w:shd w:val="clear" w:color="auto" w:fill="FFFF99"/>
          </w:tcPr>
          <w:p w14:paraId="068C01A5" w14:textId="77777777" w:rsidR="00AC3D82" w:rsidRDefault="00E61B58">
            <w:pPr>
              <w:spacing w:line="240" w:lineRule="auto"/>
              <w:rPr>
                <w:sz w:val="16"/>
                <w:szCs w:val="16"/>
              </w:rPr>
            </w:pPr>
            <w:r>
              <w:rPr>
                <w:sz w:val="16"/>
                <w:szCs w:val="16"/>
              </w:rPr>
              <w:t>b4: compétence opérationnelle</w:t>
            </w:r>
          </w:p>
        </w:tc>
        <w:tc>
          <w:tcPr>
            <w:tcW w:w="1587" w:type="dxa"/>
            <w:vMerge w:val="restart"/>
            <w:shd w:val="clear" w:color="auto" w:fill="FFFF99"/>
          </w:tcPr>
          <w:p w14:paraId="4427CB51" w14:textId="77777777" w:rsidR="00AC3D82" w:rsidRDefault="00E61B58">
            <w:pPr>
              <w:spacing w:line="240" w:lineRule="auto"/>
              <w:rPr>
                <w:sz w:val="16"/>
                <w:szCs w:val="16"/>
              </w:rPr>
            </w:pPr>
            <w:r>
              <w:rPr>
                <w:sz w:val="16"/>
                <w:szCs w:val="16"/>
              </w:rPr>
              <w:t>b5: compétence opérationnelle</w:t>
            </w:r>
          </w:p>
        </w:tc>
        <w:tc>
          <w:tcPr>
            <w:tcW w:w="1587" w:type="dxa"/>
            <w:vMerge w:val="restart"/>
            <w:shd w:val="clear" w:color="auto" w:fill="FFFF99"/>
          </w:tcPr>
          <w:p w14:paraId="45AFBAFE" w14:textId="77777777" w:rsidR="00AC3D82" w:rsidRDefault="00E61B58">
            <w:pPr>
              <w:spacing w:line="240" w:lineRule="auto"/>
              <w:rPr>
                <w:sz w:val="16"/>
                <w:szCs w:val="16"/>
              </w:rPr>
            </w:pPr>
            <w:r>
              <w:rPr>
                <w:sz w:val="16"/>
                <w:szCs w:val="16"/>
              </w:rPr>
              <w:t>b6: compétence opérationnelle</w:t>
            </w:r>
          </w:p>
        </w:tc>
        <w:tc>
          <w:tcPr>
            <w:tcW w:w="1587" w:type="dxa"/>
            <w:gridSpan w:val="2"/>
            <w:vMerge w:val="restart"/>
            <w:shd w:val="clear" w:color="auto" w:fill="FFFF99"/>
          </w:tcPr>
          <w:p w14:paraId="01A57094" w14:textId="77777777" w:rsidR="00AC3D82" w:rsidRDefault="00E61B58">
            <w:pPr>
              <w:spacing w:line="240" w:lineRule="auto"/>
              <w:rPr>
                <w:sz w:val="16"/>
                <w:szCs w:val="16"/>
              </w:rPr>
            </w:pPr>
            <w:r>
              <w:rPr>
                <w:sz w:val="16"/>
                <w:szCs w:val="16"/>
              </w:rPr>
              <w:t>b7: compétence opérationnelle</w:t>
            </w:r>
          </w:p>
        </w:tc>
      </w:tr>
      <w:tr w:rsidR="00AC3D82" w14:paraId="394006C0" w14:textId="77777777">
        <w:trPr>
          <w:trHeight w:val="509"/>
        </w:trPr>
        <w:tc>
          <w:tcPr>
            <w:tcW w:w="397" w:type="dxa"/>
            <w:vMerge/>
            <w:shd w:val="clear" w:color="auto" w:fill="FABF8F" w:themeFill="accent6" w:themeFillTint="99"/>
            <w:vAlign w:val="center"/>
          </w:tcPr>
          <w:p w14:paraId="21ABB57C" w14:textId="77777777" w:rsidR="00AC3D82" w:rsidRDefault="00AC3D82">
            <w:pPr>
              <w:spacing w:line="240" w:lineRule="auto"/>
              <w:jc w:val="center"/>
              <w:rPr>
                <w:b/>
                <w:sz w:val="16"/>
                <w:szCs w:val="16"/>
              </w:rPr>
            </w:pPr>
          </w:p>
        </w:tc>
        <w:tc>
          <w:tcPr>
            <w:tcW w:w="3529" w:type="dxa"/>
            <w:vMerge/>
            <w:shd w:val="clear" w:color="auto" w:fill="99FF99"/>
            <w:vAlign w:val="center"/>
          </w:tcPr>
          <w:p w14:paraId="535E1C67" w14:textId="77777777" w:rsidR="00AC3D82" w:rsidRDefault="00AC3D82">
            <w:pPr>
              <w:spacing w:line="240" w:lineRule="auto"/>
              <w:rPr>
                <w:sz w:val="16"/>
                <w:szCs w:val="16"/>
              </w:rPr>
            </w:pPr>
          </w:p>
        </w:tc>
        <w:tc>
          <w:tcPr>
            <w:tcW w:w="1587" w:type="dxa"/>
            <w:vMerge/>
            <w:shd w:val="clear" w:color="auto" w:fill="FFFF99"/>
          </w:tcPr>
          <w:p w14:paraId="5C748AC3" w14:textId="77777777" w:rsidR="00AC3D82" w:rsidRDefault="00AC3D82">
            <w:pPr>
              <w:spacing w:line="240" w:lineRule="auto"/>
              <w:rPr>
                <w:sz w:val="16"/>
                <w:szCs w:val="16"/>
              </w:rPr>
            </w:pPr>
          </w:p>
        </w:tc>
        <w:tc>
          <w:tcPr>
            <w:tcW w:w="1587" w:type="dxa"/>
            <w:vMerge/>
            <w:shd w:val="clear" w:color="auto" w:fill="FFFF99"/>
          </w:tcPr>
          <w:p w14:paraId="7DFC3187" w14:textId="77777777" w:rsidR="00AC3D82" w:rsidRDefault="00AC3D82">
            <w:pPr>
              <w:spacing w:line="240" w:lineRule="auto"/>
              <w:rPr>
                <w:sz w:val="16"/>
                <w:szCs w:val="16"/>
              </w:rPr>
            </w:pPr>
          </w:p>
        </w:tc>
        <w:tc>
          <w:tcPr>
            <w:tcW w:w="1587" w:type="dxa"/>
            <w:vMerge/>
            <w:shd w:val="clear" w:color="auto" w:fill="FFFF99"/>
          </w:tcPr>
          <w:p w14:paraId="4F050E50" w14:textId="77777777" w:rsidR="00AC3D82" w:rsidRDefault="00AC3D82">
            <w:pPr>
              <w:spacing w:line="240" w:lineRule="auto"/>
              <w:rPr>
                <w:sz w:val="16"/>
                <w:szCs w:val="16"/>
              </w:rPr>
            </w:pPr>
          </w:p>
        </w:tc>
        <w:tc>
          <w:tcPr>
            <w:tcW w:w="1587" w:type="dxa"/>
            <w:vMerge/>
            <w:shd w:val="clear" w:color="auto" w:fill="FFFF99"/>
          </w:tcPr>
          <w:p w14:paraId="10030016" w14:textId="77777777" w:rsidR="00AC3D82" w:rsidRDefault="00AC3D82">
            <w:pPr>
              <w:spacing w:line="240" w:lineRule="auto"/>
              <w:rPr>
                <w:sz w:val="16"/>
                <w:szCs w:val="16"/>
              </w:rPr>
            </w:pPr>
          </w:p>
        </w:tc>
        <w:tc>
          <w:tcPr>
            <w:tcW w:w="1587" w:type="dxa"/>
            <w:vMerge/>
            <w:shd w:val="clear" w:color="auto" w:fill="FFFF99"/>
          </w:tcPr>
          <w:p w14:paraId="5E270A7B" w14:textId="77777777" w:rsidR="00AC3D82" w:rsidRDefault="00AC3D82">
            <w:pPr>
              <w:spacing w:line="240" w:lineRule="auto"/>
              <w:rPr>
                <w:sz w:val="16"/>
                <w:szCs w:val="16"/>
              </w:rPr>
            </w:pPr>
          </w:p>
        </w:tc>
        <w:tc>
          <w:tcPr>
            <w:tcW w:w="1587" w:type="dxa"/>
            <w:vMerge/>
            <w:shd w:val="clear" w:color="auto" w:fill="FFFF99"/>
          </w:tcPr>
          <w:p w14:paraId="1AC9FD42" w14:textId="77777777" w:rsidR="00AC3D82" w:rsidRDefault="00AC3D82">
            <w:pPr>
              <w:spacing w:line="240" w:lineRule="auto"/>
              <w:rPr>
                <w:sz w:val="16"/>
                <w:szCs w:val="16"/>
              </w:rPr>
            </w:pPr>
          </w:p>
        </w:tc>
        <w:tc>
          <w:tcPr>
            <w:tcW w:w="1587" w:type="dxa"/>
            <w:gridSpan w:val="2"/>
            <w:vMerge/>
            <w:shd w:val="clear" w:color="auto" w:fill="FFFF99"/>
          </w:tcPr>
          <w:p w14:paraId="52058805" w14:textId="77777777" w:rsidR="00AC3D82" w:rsidRDefault="00AC3D82">
            <w:pPr>
              <w:spacing w:line="240" w:lineRule="auto"/>
              <w:rPr>
                <w:sz w:val="16"/>
                <w:szCs w:val="16"/>
              </w:rPr>
            </w:pPr>
          </w:p>
        </w:tc>
      </w:tr>
      <w:tr w:rsidR="00AC3D82" w14:paraId="16DCF509" w14:textId="77777777">
        <w:trPr>
          <w:trHeight w:val="509"/>
        </w:trPr>
        <w:tc>
          <w:tcPr>
            <w:tcW w:w="397" w:type="dxa"/>
            <w:vMerge w:val="restart"/>
            <w:shd w:val="clear" w:color="auto" w:fill="FABF8F" w:themeFill="accent6" w:themeFillTint="99"/>
            <w:vAlign w:val="center"/>
          </w:tcPr>
          <w:p w14:paraId="684FD2E8" w14:textId="77777777" w:rsidR="00AC3D82" w:rsidRDefault="00E61B58">
            <w:pPr>
              <w:spacing w:line="240" w:lineRule="auto"/>
              <w:jc w:val="center"/>
              <w:rPr>
                <w:b/>
                <w:sz w:val="16"/>
                <w:szCs w:val="16"/>
              </w:rPr>
            </w:pPr>
            <w:r>
              <w:rPr>
                <w:b/>
                <w:sz w:val="16"/>
                <w:szCs w:val="16"/>
              </w:rPr>
              <w:t>c</w:t>
            </w:r>
          </w:p>
        </w:tc>
        <w:tc>
          <w:tcPr>
            <w:tcW w:w="3529" w:type="dxa"/>
            <w:vMerge w:val="restart"/>
            <w:shd w:val="clear" w:color="auto" w:fill="99FF99"/>
            <w:vAlign w:val="center"/>
          </w:tcPr>
          <w:p w14:paraId="595B0258" w14:textId="77777777" w:rsidR="00AC3D82" w:rsidRDefault="00E61B58">
            <w:pPr>
              <w:spacing w:line="240" w:lineRule="auto"/>
              <w:jc w:val="center"/>
              <w:rPr>
                <w:sz w:val="16"/>
                <w:szCs w:val="16"/>
              </w:rPr>
            </w:pPr>
            <w:r>
              <w:rPr>
                <w:sz w:val="16"/>
                <w:szCs w:val="16"/>
              </w:rPr>
              <w:t>Domaine de compétences opérationnelles</w:t>
            </w:r>
          </w:p>
        </w:tc>
        <w:tc>
          <w:tcPr>
            <w:tcW w:w="1587" w:type="dxa"/>
            <w:vMerge w:val="restart"/>
            <w:shd w:val="clear" w:color="auto" w:fill="FFFF99"/>
          </w:tcPr>
          <w:p w14:paraId="1375D1AC" w14:textId="77777777" w:rsidR="00AC3D82" w:rsidRDefault="00E61B58">
            <w:pPr>
              <w:spacing w:line="240" w:lineRule="auto"/>
              <w:rPr>
                <w:sz w:val="16"/>
                <w:szCs w:val="16"/>
              </w:rPr>
            </w:pPr>
            <w:r>
              <w:rPr>
                <w:sz w:val="16"/>
                <w:szCs w:val="16"/>
              </w:rPr>
              <w:t>c1: compétence opérationnelle</w:t>
            </w:r>
          </w:p>
        </w:tc>
        <w:tc>
          <w:tcPr>
            <w:tcW w:w="1587" w:type="dxa"/>
            <w:vMerge w:val="restart"/>
            <w:shd w:val="clear" w:color="auto" w:fill="FFFF99"/>
          </w:tcPr>
          <w:p w14:paraId="29F975F3" w14:textId="77777777" w:rsidR="00AC3D82" w:rsidRDefault="00E61B58">
            <w:pPr>
              <w:spacing w:line="240" w:lineRule="auto"/>
              <w:rPr>
                <w:sz w:val="16"/>
                <w:szCs w:val="16"/>
              </w:rPr>
            </w:pPr>
            <w:r>
              <w:rPr>
                <w:sz w:val="16"/>
                <w:szCs w:val="16"/>
              </w:rPr>
              <w:t>c2: compétence opérationnelle</w:t>
            </w:r>
          </w:p>
        </w:tc>
        <w:tc>
          <w:tcPr>
            <w:tcW w:w="1587" w:type="dxa"/>
            <w:vMerge w:val="restart"/>
            <w:shd w:val="clear" w:color="auto" w:fill="FFFF99"/>
          </w:tcPr>
          <w:p w14:paraId="622EA32C" w14:textId="77777777" w:rsidR="00AC3D82" w:rsidRDefault="00E61B58">
            <w:pPr>
              <w:spacing w:line="240" w:lineRule="auto"/>
              <w:rPr>
                <w:sz w:val="16"/>
                <w:szCs w:val="16"/>
              </w:rPr>
            </w:pPr>
            <w:r>
              <w:rPr>
                <w:sz w:val="16"/>
                <w:szCs w:val="16"/>
              </w:rPr>
              <w:t>c3: compétence opérationnelle</w:t>
            </w:r>
          </w:p>
        </w:tc>
        <w:tc>
          <w:tcPr>
            <w:tcW w:w="1587" w:type="dxa"/>
            <w:vMerge w:val="restart"/>
            <w:shd w:val="clear" w:color="auto" w:fill="FFFF99"/>
          </w:tcPr>
          <w:p w14:paraId="3236BC28" w14:textId="77777777" w:rsidR="00AC3D82" w:rsidRDefault="00E61B58">
            <w:pPr>
              <w:spacing w:line="240" w:lineRule="auto"/>
              <w:rPr>
                <w:sz w:val="16"/>
                <w:szCs w:val="16"/>
              </w:rPr>
            </w:pPr>
            <w:r>
              <w:rPr>
                <w:sz w:val="16"/>
                <w:szCs w:val="16"/>
              </w:rPr>
              <w:t>c4: compétence opérationnelle</w:t>
            </w:r>
          </w:p>
        </w:tc>
        <w:tc>
          <w:tcPr>
            <w:tcW w:w="1587" w:type="dxa"/>
            <w:vMerge w:val="restart"/>
          </w:tcPr>
          <w:p w14:paraId="78DD16F4" w14:textId="77777777" w:rsidR="00AC3D82" w:rsidRDefault="00AC3D82">
            <w:pPr>
              <w:spacing w:line="240" w:lineRule="auto"/>
              <w:rPr>
                <w:sz w:val="16"/>
                <w:szCs w:val="16"/>
              </w:rPr>
            </w:pPr>
          </w:p>
        </w:tc>
        <w:tc>
          <w:tcPr>
            <w:tcW w:w="1587" w:type="dxa"/>
            <w:vMerge w:val="restart"/>
          </w:tcPr>
          <w:p w14:paraId="54C69955" w14:textId="77777777" w:rsidR="00AC3D82" w:rsidRDefault="00AC3D82">
            <w:pPr>
              <w:spacing w:line="240" w:lineRule="auto"/>
              <w:rPr>
                <w:sz w:val="16"/>
                <w:szCs w:val="16"/>
              </w:rPr>
            </w:pPr>
          </w:p>
        </w:tc>
        <w:tc>
          <w:tcPr>
            <w:tcW w:w="1587" w:type="dxa"/>
            <w:gridSpan w:val="2"/>
            <w:vMerge w:val="restart"/>
          </w:tcPr>
          <w:p w14:paraId="61F5341C" w14:textId="77777777" w:rsidR="00AC3D82" w:rsidRDefault="00AC3D82">
            <w:pPr>
              <w:spacing w:line="240" w:lineRule="auto"/>
              <w:rPr>
                <w:sz w:val="16"/>
                <w:szCs w:val="16"/>
              </w:rPr>
            </w:pPr>
          </w:p>
        </w:tc>
      </w:tr>
      <w:tr w:rsidR="00AC3D82" w14:paraId="5E4CE07A" w14:textId="77777777">
        <w:trPr>
          <w:trHeight w:val="509"/>
        </w:trPr>
        <w:tc>
          <w:tcPr>
            <w:tcW w:w="397" w:type="dxa"/>
            <w:vMerge/>
            <w:shd w:val="clear" w:color="auto" w:fill="FABF8F" w:themeFill="accent6" w:themeFillTint="99"/>
            <w:vAlign w:val="center"/>
          </w:tcPr>
          <w:p w14:paraId="35B10C19" w14:textId="77777777" w:rsidR="00AC3D82" w:rsidRDefault="00AC3D82">
            <w:pPr>
              <w:spacing w:line="240" w:lineRule="auto"/>
              <w:jc w:val="center"/>
              <w:rPr>
                <w:b/>
                <w:sz w:val="16"/>
                <w:szCs w:val="16"/>
              </w:rPr>
            </w:pPr>
          </w:p>
        </w:tc>
        <w:tc>
          <w:tcPr>
            <w:tcW w:w="3529" w:type="dxa"/>
            <w:vMerge/>
            <w:shd w:val="clear" w:color="auto" w:fill="99FF99"/>
            <w:vAlign w:val="center"/>
          </w:tcPr>
          <w:p w14:paraId="6429ECE7" w14:textId="77777777" w:rsidR="00AC3D82" w:rsidRDefault="00AC3D82">
            <w:pPr>
              <w:spacing w:line="240" w:lineRule="auto"/>
              <w:rPr>
                <w:sz w:val="16"/>
                <w:szCs w:val="16"/>
              </w:rPr>
            </w:pPr>
          </w:p>
        </w:tc>
        <w:tc>
          <w:tcPr>
            <w:tcW w:w="1587" w:type="dxa"/>
            <w:vMerge/>
            <w:shd w:val="clear" w:color="auto" w:fill="FFFF99"/>
          </w:tcPr>
          <w:p w14:paraId="3772413F" w14:textId="77777777" w:rsidR="00AC3D82" w:rsidRDefault="00AC3D82">
            <w:pPr>
              <w:spacing w:line="240" w:lineRule="auto"/>
              <w:rPr>
                <w:sz w:val="16"/>
                <w:szCs w:val="16"/>
              </w:rPr>
            </w:pPr>
          </w:p>
        </w:tc>
        <w:tc>
          <w:tcPr>
            <w:tcW w:w="1587" w:type="dxa"/>
            <w:vMerge/>
            <w:shd w:val="clear" w:color="auto" w:fill="FFFF99"/>
          </w:tcPr>
          <w:p w14:paraId="353DD3DF" w14:textId="77777777" w:rsidR="00AC3D82" w:rsidRDefault="00AC3D82">
            <w:pPr>
              <w:spacing w:line="240" w:lineRule="auto"/>
              <w:rPr>
                <w:sz w:val="16"/>
                <w:szCs w:val="16"/>
              </w:rPr>
            </w:pPr>
          </w:p>
        </w:tc>
        <w:tc>
          <w:tcPr>
            <w:tcW w:w="1587" w:type="dxa"/>
            <w:vMerge/>
            <w:shd w:val="clear" w:color="auto" w:fill="FFFF99"/>
          </w:tcPr>
          <w:p w14:paraId="1FF5DE84" w14:textId="77777777" w:rsidR="00AC3D82" w:rsidRDefault="00AC3D82">
            <w:pPr>
              <w:spacing w:line="240" w:lineRule="auto"/>
              <w:rPr>
                <w:sz w:val="16"/>
                <w:szCs w:val="16"/>
              </w:rPr>
            </w:pPr>
          </w:p>
        </w:tc>
        <w:tc>
          <w:tcPr>
            <w:tcW w:w="1587" w:type="dxa"/>
            <w:vMerge/>
            <w:shd w:val="clear" w:color="auto" w:fill="FFFF99"/>
          </w:tcPr>
          <w:p w14:paraId="366632E3" w14:textId="77777777" w:rsidR="00AC3D82" w:rsidRDefault="00AC3D82">
            <w:pPr>
              <w:spacing w:line="240" w:lineRule="auto"/>
              <w:rPr>
                <w:sz w:val="16"/>
                <w:szCs w:val="16"/>
              </w:rPr>
            </w:pPr>
          </w:p>
        </w:tc>
        <w:tc>
          <w:tcPr>
            <w:tcW w:w="1587" w:type="dxa"/>
            <w:vMerge/>
          </w:tcPr>
          <w:p w14:paraId="09BB0C81" w14:textId="77777777" w:rsidR="00AC3D82" w:rsidRDefault="00AC3D82">
            <w:pPr>
              <w:spacing w:line="240" w:lineRule="auto"/>
              <w:rPr>
                <w:sz w:val="16"/>
                <w:szCs w:val="16"/>
              </w:rPr>
            </w:pPr>
          </w:p>
        </w:tc>
        <w:tc>
          <w:tcPr>
            <w:tcW w:w="1587" w:type="dxa"/>
            <w:vMerge/>
          </w:tcPr>
          <w:p w14:paraId="67DB62C3" w14:textId="77777777" w:rsidR="00AC3D82" w:rsidRDefault="00AC3D82">
            <w:pPr>
              <w:spacing w:line="240" w:lineRule="auto"/>
              <w:rPr>
                <w:sz w:val="16"/>
                <w:szCs w:val="16"/>
              </w:rPr>
            </w:pPr>
          </w:p>
        </w:tc>
        <w:tc>
          <w:tcPr>
            <w:tcW w:w="1587" w:type="dxa"/>
            <w:gridSpan w:val="2"/>
            <w:vMerge/>
          </w:tcPr>
          <w:p w14:paraId="6668D1FE" w14:textId="77777777" w:rsidR="00AC3D82" w:rsidRDefault="00AC3D82">
            <w:pPr>
              <w:spacing w:line="240" w:lineRule="auto"/>
              <w:rPr>
                <w:sz w:val="16"/>
                <w:szCs w:val="16"/>
              </w:rPr>
            </w:pPr>
          </w:p>
        </w:tc>
      </w:tr>
      <w:tr w:rsidR="00AC3D82" w14:paraId="344BD90D" w14:textId="77777777">
        <w:trPr>
          <w:trHeight w:val="509"/>
        </w:trPr>
        <w:tc>
          <w:tcPr>
            <w:tcW w:w="397" w:type="dxa"/>
            <w:vMerge w:val="restart"/>
            <w:shd w:val="clear" w:color="auto" w:fill="FABF8F" w:themeFill="accent6" w:themeFillTint="99"/>
            <w:vAlign w:val="center"/>
          </w:tcPr>
          <w:p w14:paraId="464C950B" w14:textId="77777777" w:rsidR="00AC3D82" w:rsidRDefault="00E61B58">
            <w:pPr>
              <w:spacing w:line="240" w:lineRule="auto"/>
              <w:jc w:val="center"/>
              <w:rPr>
                <w:b/>
                <w:sz w:val="16"/>
                <w:szCs w:val="16"/>
              </w:rPr>
            </w:pPr>
            <w:r>
              <w:rPr>
                <w:b/>
                <w:sz w:val="16"/>
                <w:szCs w:val="16"/>
              </w:rPr>
              <w:t>d</w:t>
            </w:r>
          </w:p>
        </w:tc>
        <w:tc>
          <w:tcPr>
            <w:tcW w:w="3529" w:type="dxa"/>
            <w:vMerge w:val="restart"/>
            <w:shd w:val="clear" w:color="auto" w:fill="99FF99"/>
            <w:vAlign w:val="center"/>
          </w:tcPr>
          <w:p w14:paraId="02FE8FFB" w14:textId="77777777" w:rsidR="00AC3D82" w:rsidRDefault="00E61B58">
            <w:pPr>
              <w:spacing w:line="240" w:lineRule="auto"/>
              <w:jc w:val="center"/>
              <w:rPr>
                <w:sz w:val="16"/>
                <w:szCs w:val="16"/>
              </w:rPr>
            </w:pPr>
            <w:r>
              <w:rPr>
                <w:sz w:val="16"/>
                <w:szCs w:val="16"/>
              </w:rPr>
              <w:t>Domaine de compétences opérationnelles</w:t>
            </w:r>
          </w:p>
        </w:tc>
        <w:tc>
          <w:tcPr>
            <w:tcW w:w="1587" w:type="dxa"/>
            <w:vMerge w:val="restart"/>
            <w:shd w:val="clear" w:color="auto" w:fill="FFFF99"/>
          </w:tcPr>
          <w:p w14:paraId="7AE64082" w14:textId="77777777" w:rsidR="00AC3D82" w:rsidRDefault="00E61B58">
            <w:pPr>
              <w:spacing w:line="240" w:lineRule="auto"/>
              <w:rPr>
                <w:sz w:val="16"/>
                <w:szCs w:val="16"/>
              </w:rPr>
            </w:pPr>
            <w:r>
              <w:rPr>
                <w:sz w:val="16"/>
                <w:szCs w:val="16"/>
              </w:rPr>
              <w:t>d1: compétence opérationnelle</w:t>
            </w:r>
          </w:p>
        </w:tc>
        <w:tc>
          <w:tcPr>
            <w:tcW w:w="1587" w:type="dxa"/>
            <w:vMerge w:val="restart"/>
            <w:shd w:val="clear" w:color="auto" w:fill="FFFF99"/>
          </w:tcPr>
          <w:p w14:paraId="6E45C17F" w14:textId="77777777" w:rsidR="00AC3D82" w:rsidRDefault="00E61B58">
            <w:pPr>
              <w:spacing w:line="240" w:lineRule="auto"/>
              <w:rPr>
                <w:sz w:val="16"/>
                <w:szCs w:val="16"/>
              </w:rPr>
            </w:pPr>
            <w:r>
              <w:rPr>
                <w:sz w:val="16"/>
                <w:szCs w:val="16"/>
              </w:rPr>
              <w:t>d2: compétence opérationnelle</w:t>
            </w:r>
          </w:p>
        </w:tc>
        <w:tc>
          <w:tcPr>
            <w:tcW w:w="1587" w:type="dxa"/>
            <w:vMerge w:val="restart"/>
            <w:shd w:val="clear" w:color="auto" w:fill="FFFF99"/>
          </w:tcPr>
          <w:p w14:paraId="051D293D" w14:textId="77777777" w:rsidR="00AC3D82" w:rsidRDefault="00E61B58">
            <w:pPr>
              <w:spacing w:line="240" w:lineRule="auto"/>
              <w:rPr>
                <w:sz w:val="16"/>
                <w:szCs w:val="16"/>
              </w:rPr>
            </w:pPr>
            <w:r>
              <w:rPr>
                <w:sz w:val="16"/>
                <w:szCs w:val="16"/>
              </w:rPr>
              <w:t>d3: compétence opérationnelle</w:t>
            </w:r>
          </w:p>
        </w:tc>
        <w:tc>
          <w:tcPr>
            <w:tcW w:w="1587" w:type="dxa"/>
            <w:vMerge w:val="restart"/>
            <w:shd w:val="clear" w:color="auto" w:fill="FFFF99"/>
          </w:tcPr>
          <w:p w14:paraId="4AC3C5A1" w14:textId="77777777" w:rsidR="00AC3D82" w:rsidRDefault="00E61B58">
            <w:pPr>
              <w:spacing w:line="240" w:lineRule="auto"/>
              <w:rPr>
                <w:sz w:val="16"/>
                <w:szCs w:val="16"/>
              </w:rPr>
            </w:pPr>
            <w:r>
              <w:rPr>
                <w:sz w:val="16"/>
                <w:szCs w:val="16"/>
              </w:rPr>
              <w:t>d4: compétence opérationnelle</w:t>
            </w:r>
          </w:p>
        </w:tc>
        <w:tc>
          <w:tcPr>
            <w:tcW w:w="1587" w:type="dxa"/>
            <w:vMerge w:val="restart"/>
            <w:shd w:val="clear" w:color="auto" w:fill="FFFF99"/>
          </w:tcPr>
          <w:p w14:paraId="53817B5E" w14:textId="77777777" w:rsidR="00AC3D82" w:rsidRDefault="00E61B58">
            <w:pPr>
              <w:spacing w:line="240" w:lineRule="auto"/>
              <w:rPr>
                <w:sz w:val="16"/>
                <w:szCs w:val="16"/>
              </w:rPr>
            </w:pPr>
            <w:r>
              <w:rPr>
                <w:sz w:val="16"/>
                <w:szCs w:val="16"/>
              </w:rPr>
              <w:t>d5: compétence opérationnelle</w:t>
            </w:r>
          </w:p>
        </w:tc>
        <w:tc>
          <w:tcPr>
            <w:tcW w:w="1587" w:type="dxa"/>
            <w:vMerge w:val="restart"/>
            <w:shd w:val="clear" w:color="auto" w:fill="FFFF99"/>
          </w:tcPr>
          <w:p w14:paraId="2966A2BC" w14:textId="77777777" w:rsidR="00AC3D82" w:rsidRDefault="00E61B58">
            <w:pPr>
              <w:spacing w:line="240" w:lineRule="auto"/>
              <w:rPr>
                <w:sz w:val="16"/>
                <w:szCs w:val="16"/>
              </w:rPr>
            </w:pPr>
            <w:r>
              <w:rPr>
                <w:sz w:val="16"/>
                <w:szCs w:val="16"/>
              </w:rPr>
              <w:t>d6: compétence opérationnelle</w:t>
            </w:r>
          </w:p>
        </w:tc>
        <w:tc>
          <w:tcPr>
            <w:tcW w:w="1587" w:type="dxa"/>
            <w:gridSpan w:val="2"/>
            <w:vMerge w:val="restart"/>
          </w:tcPr>
          <w:p w14:paraId="617DDB1D" w14:textId="77777777" w:rsidR="00AC3D82" w:rsidRDefault="00AC3D82">
            <w:pPr>
              <w:spacing w:line="240" w:lineRule="auto"/>
              <w:rPr>
                <w:sz w:val="16"/>
                <w:szCs w:val="16"/>
              </w:rPr>
            </w:pPr>
          </w:p>
        </w:tc>
      </w:tr>
      <w:tr w:rsidR="00AC3D82" w14:paraId="550BDC0F" w14:textId="77777777">
        <w:trPr>
          <w:trHeight w:val="509"/>
        </w:trPr>
        <w:tc>
          <w:tcPr>
            <w:tcW w:w="397" w:type="dxa"/>
            <w:vMerge/>
            <w:shd w:val="clear" w:color="auto" w:fill="FABF8F" w:themeFill="accent6" w:themeFillTint="99"/>
            <w:vAlign w:val="center"/>
          </w:tcPr>
          <w:p w14:paraId="5CD2A8AE" w14:textId="77777777" w:rsidR="00AC3D82" w:rsidRDefault="00AC3D82">
            <w:pPr>
              <w:spacing w:line="240" w:lineRule="auto"/>
              <w:jc w:val="center"/>
              <w:rPr>
                <w:b/>
                <w:sz w:val="16"/>
                <w:szCs w:val="16"/>
              </w:rPr>
            </w:pPr>
          </w:p>
        </w:tc>
        <w:tc>
          <w:tcPr>
            <w:tcW w:w="3529" w:type="dxa"/>
            <w:vMerge/>
            <w:shd w:val="clear" w:color="auto" w:fill="99FF99"/>
            <w:vAlign w:val="center"/>
          </w:tcPr>
          <w:p w14:paraId="189DF6B3" w14:textId="77777777" w:rsidR="00AC3D82" w:rsidRDefault="00AC3D82">
            <w:pPr>
              <w:spacing w:line="240" w:lineRule="auto"/>
              <w:rPr>
                <w:sz w:val="16"/>
                <w:szCs w:val="16"/>
              </w:rPr>
            </w:pPr>
          </w:p>
        </w:tc>
        <w:tc>
          <w:tcPr>
            <w:tcW w:w="1587" w:type="dxa"/>
            <w:vMerge/>
            <w:shd w:val="clear" w:color="auto" w:fill="FFFF99"/>
          </w:tcPr>
          <w:p w14:paraId="7F0E028C" w14:textId="77777777" w:rsidR="00AC3D82" w:rsidRDefault="00AC3D82">
            <w:pPr>
              <w:spacing w:line="240" w:lineRule="auto"/>
              <w:rPr>
                <w:sz w:val="16"/>
                <w:szCs w:val="16"/>
              </w:rPr>
            </w:pPr>
          </w:p>
        </w:tc>
        <w:tc>
          <w:tcPr>
            <w:tcW w:w="1587" w:type="dxa"/>
            <w:vMerge/>
            <w:shd w:val="clear" w:color="auto" w:fill="FFFF99"/>
          </w:tcPr>
          <w:p w14:paraId="5784A6AD" w14:textId="77777777" w:rsidR="00AC3D82" w:rsidRDefault="00AC3D82">
            <w:pPr>
              <w:spacing w:line="240" w:lineRule="auto"/>
              <w:rPr>
                <w:sz w:val="16"/>
                <w:szCs w:val="16"/>
              </w:rPr>
            </w:pPr>
          </w:p>
        </w:tc>
        <w:tc>
          <w:tcPr>
            <w:tcW w:w="1587" w:type="dxa"/>
            <w:vMerge/>
            <w:shd w:val="clear" w:color="auto" w:fill="FFFF99"/>
          </w:tcPr>
          <w:p w14:paraId="16FB1165" w14:textId="77777777" w:rsidR="00AC3D82" w:rsidRDefault="00AC3D82">
            <w:pPr>
              <w:spacing w:line="240" w:lineRule="auto"/>
              <w:rPr>
                <w:sz w:val="16"/>
                <w:szCs w:val="16"/>
              </w:rPr>
            </w:pPr>
          </w:p>
        </w:tc>
        <w:tc>
          <w:tcPr>
            <w:tcW w:w="1587" w:type="dxa"/>
            <w:vMerge/>
            <w:shd w:val="clear" w:color="auto" w:fill="FFFF99"/>
          </w:tcPr>
          <w:p w14:paraId="38D6FB4D" w14:textId="77777777" w:rsidR="00AC3D82" w:rsidRDefault="00AC3D82">
            <w:pPr>
              <w:spacing w:line="240" w:lineRule="auto"/>
              <w:rPr>
                <w:sz w:val="16"/>
                <w:szCs w:val="16"/>
              </w:rPr>
            </w:pPr>
          </w:p>
        </w:tc>
        <w:tc>
          <w:tcPr>
            <w:tcW w:w="1587" w:type="dxa"/>
            <w:vMerge/>
            <w:shd w:val="clear" w:color="auto" w:fill="FFFF99"/>
          </w:tcPr>
          <w:p w14:paraId="2A7387E0" w14:textId="77777777" w:rsidR="00AC3D82" w:rsidRDefault="00AC3D82">
            <w:pPr>
              <w:spacing w:line="240" w:lineRule="auto"/>
              <w:rPr>
                <w:sz w:val="16"/>
                <w:szCs w:val="16"/>
              </w:rPr>
            </w:pPr>
          </w:p>
        </w:tc>
        <w:tc>
          <w:tcPr>
            <w:tcW w:w="1587" w:type="dxa"/>
            <w:vMerge/>
            <w:shd w:val="clear" w:color="auto" w:fill="FFFF99"/>
          </w:tcPr>
          <w:p w14:paraId="2D305A1E" w14:textId="77777777" w:rsidR="00AC3D82" w:rsidRDefault="00AC3D82">
            <w:pPr>
              <w:spacing w:line="240" w:lineRule="auto"/>
              <w:rPr>
                <w:sz w:val="16"/>
                <w:szCs w:val="16"/>
              </w:rPr>
            </w:pPr>
          </w:p>
        </w:tc>
        <w:tc>
          <w:tcPr>
            <w:tcW w:w="1587" w:type="dxa"/>
            <w:gridSpan w:val="2"/>
            <w:vMerge/>
          </w:tcPr>
          <w:p w14:paraId="32FDFE27" w14:textId="77777777" w:rsidR="00AC3D82" w:rsidRDefault="00AC3D82">
            <w:pPr>
              <w:spacing w:line="240" w:lineRule="auto"/>
              <w:rPr>
                <w:sz w:val="16"/>
                <w:szCs w:val="16"/>
              </w:rPr>
            </w:pPr>
          </w:p>
        </w:tc>
      </w:tr>
      <w:tr w:rsidR="00AC3D82" w14:paraId="2C5AFA2F" w14:textId="77777777">
        <w:trPr>
          <w:trHeight w:val="509"/>
        </w:trPr>
        <w:tc>
          <w:tcPr>
            <w:tcW w:w="397" w:type="dxa"/>
            <w:vMerge w:val="restart"/>
            <w:shd w:val="clear" w:color="auto" w:fill="FABF8F" w:themeFill="accent6" w:themeFillTint="99"/>
            <w:vAlign w:val="center"/>
          </w:tcPr>
          <w:p w14:paraId="430606A3" w14:textId="77777777" w:rsidR="00AC3D82" w:rsidRDefault="00E61B58">
            <w:pPr>
              <w:spacing w:line="240" w:lineRule="auto"/>
              <w:jc w:val="center"/>
              <w:rPr>
                <w:b/>
                <w:sz w:val="16"/>
                <w:szCs w:val="16"/>
              </w:rPr>
            </w:pPr>
            <w:r>
              <w:rPr>
                <w:b/>
                <w:sz w:val="16"/>
                <w:szCs w:val="16"/>
              </w:rPr>
              <w:t>e</w:t>
            </w:r>
          </w:p>
        </w:tc>
        <w:tc>
          <w:tcPr>
            <w:tcW w:w="3529" w:type="dxa"/>
            <w:vMerge w:val="restart"/>
            <w:shd w:val="clear" w:color="auto" w:fill="99FF99"/>
            <w:vAlign w:val="center"/>
          </w:tcPr>
          <w:p w14:paraId="5939773A" w14:textId="77777777" w:rsidR="00AC3D82" w:rsidRDefault="00E61B58">
            <w:pPr>
              <w:spacing w:line="240" w:lineRule="auto"/>
              <w:jc w:val="center"/>
              <w:rPr>
                <w:sz w:val="16"/>
                <w:szCs w:val="16"/>
              </w:rPr>
            </w:pPr>
            <w:r>
              <w:rPr>
                <w:sz w:val="16"/>
                <w:szCs w:val="16"/>
              </w:rPr>
              <w:t>Domaine de compétences opérationnelles</w:t>
            </w:r>
          </w:p>
        </w:tc>
        <w:tc>
          <w:tcPr>
            <w:tcW w:w="1587" w:type="dxa"/>
            <w:vMerge w:val="restart"/>
            <w:shd w:val="clear" w:color="auto" w:fill="FFFF99"/>
          </w:tcPr>
          <w:p w14:paraId="0C9FC803" w14:textId="77777777" w:rsidR="00AC3D82" w:rsidRDefault="00E61B58">
            <w:pPr>
              <w:spacing w:line="240" w:lineRule="auto"/>
              <w:rPr>
                <w:sz w:val="16"/>
                <w:szCs w:val="16"/>
              </w:rPr>
            </w:pPr>
            <w:r>
              <w:rPr>
                <w:sz w:val="16"/>
                <w:szCs w:val="16"/>
              </w:rPr>
              <w:t>e1: compétence opérationnelle</w:t>
            </w:r>
          </w:p>
        </w:tc>
        <w:tc>
          <w:tcPr>
            <w:tcW w:w="1587" w:type="dxa"/>
            <w:vMerge w:val="restart"/>
            <w:shd w:val="clear" w:color="auto" w:fill="FFFF99"/>
          </w:tcPr>
          <w:p w14:paraId="68C8C9B1" w14:textId="77777777" w:rsidR="00AC3D82" w:rsidRDefault="00E61B58">
            <w:pPr>
              <w:spacing w:line="240" w:lineRule="auto"/>
              <w:rPr>
                <w:sz w:val="16"/>
                <w:szCs w:val="16"/>
              </w:rPr>
            </w:pPr>
            <w:r>
              <w:rPr>
                <w:sz w:val="16"/>
                <w:szCs w:val="16"/>
              </w:rPr>
              <w:t>e2: compétence opérationnelle</w:t>
            </w:r>
          </w:p>
        </w:tc>
        <w:tc>
          <w:tcPr>
            <w:tcW w:w="1587" w:type="dxa"/>
            <w:vMerge w:val="restart"/>
            <w:shd w:val="clear" w:color="auto" w:fill="FFFF99"/>
          </w:tcPr>
          <w:p w14:paraId="79EE8AC0" w14:textId="77777777" w:rsidR="00AC3D82" w:rsidRDefault="00E61B58">
            <w:pPr>
              <w:spacing w:line="240" w:lineRule="auto"/>
              <w:rPr>
                <w:sz w:val="16"/>
                <w:szCs w:val="16"/>
              </w:rPr>
            </w:pPr>
            <w:r>
              <w:rPr>
                <w:sz w:val="16"/>
                <w:szCs w:val="16"/>
              </w:rPr>
              <w:t>e3: compétence opérationnelle</w:t>
            </w:r>
          </w:p>
        </w:tc>
        <w:tc>
          <w:tcPr>
            <w:tcW w:w="1587" w:type="dxa"/>
            <w:vMerge w:val="restart"/>
            <w:shd w:val="clear" w:color="auto" w:fill="FFFF99"/>
          </w:tcPr>
          <w:p w14:paraId="4F4DE6D4" w14:textId="77777777" w:rsidR="00AC3D82" w:rsidRDefault="00E61B58">
            <w:pPr>
              <w:spacing w:line="240" w:lineRule="auto"/>
              <w:rPr>
                <w:sz w:val="16"/>
                <w:szCs w:val="16"/>
              </w:rPr>
            </w:pPr>
            <w:r>
              <w:rPr>
                <w:sz w:val="16"/>
                <w:szCs w:val="16"/>
              </w:rPr>
              <w:t>e4: compétence opérationnelle</w:t>
            </w:r>
          </w:p>
        </w:tc>
        <w:tc>
          <w:tcPr>
            <w:tcW w:w="1587" w:type="dxa"/>
            <w:vMerge w:val="restart"/>
            <w:shd w:val="clear" w:color="auto" w:fill="FFFF99"/>
          </w:tcPr>
          <w:p w14:paraId="7A9D2F40" w14:textId="77777777" w:rsidR="00AC3D82" w:rsidRDefault="00E61B58">
            <w:pPr>
              <w:spacing w:line="240" w:lineRule="auto"/>
              <w:rPr>
                <w:sz w:val="16"/>
                <w:szCs w:val="16"/>
              </w:rPr>
            </w:pPr>
            <w:r>
              <w:rPr>
                <w:sz w:val="16"/>
                <w:szCs w:val="16"/>
              </w:rPr>
              <w:t>e5: compétence opérationnelle</w:t>
            </w:r>
          </w:p>
        </w:tc>
        <w:tc>
          <w:tcPr>
            <w:tcW w:w="1587" w:type="dxa"/>
            <w:vMerge w:val="restart"/>
            <w:shd w:val="clear" w:color="auto" w:fill="FFFF99"/>
          </w:tcPr>
          <w:p w14:paraId="7B2A9B17" w14:textId="77777777" w:rsidR="00AC3D82" w:rsidRDefault="00E61B58">
            <w:pPr>
              <w:spacing w:line="240" w:lineRule="auto"/>
              <w:rPr>
                <w:sz w:val="16"/>
                <w:szCs w:val="16"/>
              </w:rPr>
            </w:pPr>
            <w:r>
              <w:rPr>
                <w:sz w:val="16"/>
                <w:szCs w:val="16"/>
              </w:rPr>
              <w:t>e6: compétence opérationnelle</w:t>
            </w:r>
          </w:p>
        </w:tc>
        <w:tc>
          <w:tcPr>
            <w:tcW w:w="1587" w:type="dxa"/>
            <w:gridSpan w:val="2"/>
            <w:vMerge w:val="restart"/>
          </w:tcPr>
          <w:p w14:paraId="2C8CB07A" w14:textId="77777777" w:rsidR="00AC3D82" w:rsidRDefault="00AC3D82">
            <w:pPr>
              <w:spacing w:line="240" w:lineRule="auto"/>
              <w:rPr>
                <w:sz w:val="16"/>
                <w:szCs w:val="16"/>
              </w:rPr>
            </w:pPr>
          </w:p>
        </w:tc>
      </w:tr>
      <w:tr w:rsidR="00AC3D82" w14:paraId="176366D7" w14:textId="77777777">
        <w:trPr>
          <w:trHeight w:val="509"/>
        </w:trPr>
        <w:tc>
          <w:tcPr>
            <w:tcW w:w="397" w:type="dxa"/>
            <w:vMerge/>
            <w:shd w:val="clear" w:color="auto" w:fill="FABF8F" w:themeFill="accent6" w:themeFillTint="99"/>
            <w:vAlign w:val="center"/>
          </w:tcPr>
          <w:p w14:paraId="393CA9F4" w14:textId="77777777" w:rsidR="00AC3D82" w:rsidRDefault="00AC3D82">
            <w:pPr>
              <w:spacing w:line="240" w:lineRule="auto"/>
              <w:jc w:val="center"/>
              <w:rPr>
                <w:b/>
                <w:sz w:val="16"/>
                <w:szCs w:val="16"/>
              </w:rPr>
            </w:pPr>
          </w:p>
        </w:tc>
        <w:tc>
          <w:tcPr>
            <w:tcW w:w="3529" w:type="dxa"/>
            <w:vMerge/>
            <w:shd w:val="clear" w:color="auto" w:fill="99FF99"/>
            <w:vAlign w:val="center"/>
          </w:tcPr>
          <w:p w14:paraId="6750B70D" w14:textId="77777777" w:rsidR="00AC3D82" w:rsidRDefault="00AC3D82">
            <w:pPr>
              <w:spacing w:line="240" w:lineRule="auto"/>
              <w:rPr>
                <w:sz w:val="16"/>
                <w:szCs w:val="16"/>
              </w:rPr>
            </w:pPr>
          </w:p>
        </w:tc>
        <w:tc>
          <w:tcPr>
            <w:tcW w:w="1587" w:type="dxa"/>
            <w:vMerge/>
            <w:shd w:val="clear" w:color="auto" w:fill="FFFF99"/>
          </w:tcPr>
          <w:p w14:paraId="1E8B5D85" w14:textId="77777777" w:rsidR="00AC3D82" w:rsidRDefault="00AC3D82">
            <w:pPr>
              <w:spacing w:line="240" w:lineRule="auto"/>
              <w:rPr>
                <w:sz w:val="16"/>
                <w:szCs w:val="16"/>
              </w:rPr>
            </w:pPr>
          </w:p>
        </w:tc>
        <w:tc>
          <w:tcPr>
            <w:tcW w:w="1587" w:type="dxa"/>
            <w:vMerge/>
            <w:shd w:val="clear" w:color="auto" w:fill="FFFF99"/>
          </w:tcPr>
          <w:p w14:paraId="638F6B17" w14:textId="77777777" w:rsidR="00AC3D82" w:rsidRDefault="00AC3D82">
            <w:pPr>
              <w:spacing w:line="240" w:lineRule="auto"/>
              <w:rPr>
                <w:sz w:val="16"/>
                <w:szCs w:val="16"/>
              </w:rPr>
            </w:pPr>
          </w:p>
        </w:tc>
        <w:tc>
          <w:tcPr>
            <w:tcW w:w="1587" w:type="dxa"/>
            <w:vMerge/>
            <w:shd w:val="clear" w:color="auto" w:fill="FFFF99"/>
          </w:tcPr>
          <w:p w14:paraId="100C3EE7" w14:textId="77777777" w:rsidR="00AC3D82" w:rsidRDefault="00AC3D82">
            <w:pPr>
              <w:spacing w:line="240" w:lineRule="auto"/>
              <w:rPr>
                <w:sz w:val="16"/>
                <w:szCs w:val="16"/>
              </w:rPr>
            </w:pPr>
          </w:p>
        </w:tc>
        <w:tc>
          <w:tcPr>
            <w:tcW w:w="1587" w:type="dxa"/>
            <w:vMerge/>
            <w:shd w:val="clear" w:color="auto" w:fill="FFFF99"/>
          </w:tcPr>
          <w:p w14:paraId="40D5ECD3" w14:textId="77777777" w:rsidR="00AC3D82" w:rsidRDefault="00AC3D82">
            <w:pPr>
              <w:spacing w:line="240" w:lineRule="auto"/>
              <w:rPr>
                <w:sz w:val="16"/>
                <w:szCs w:val="16"/>
              </w:rPr>
            </w:pPr>
          </w:p>
        </w:tc>
        <w:tc>
          <w:tcPr>
            <w:tcW w:w="1587" w:type="dxa"/>
            <w:vMerge/>
            <w:shd w:val="clear" w:color="auto" w:fill="FFFF99"/>
          </w:tcPr>
          <w:p w14:paraId="69EB2A60" w14:textId="77777777" w:rsidR="00AC3D82" w:rsidRDefault="00AC3D82">
            <w:pPr>
              <w:spacing w:line="240" w:lineRule="auto"/>
              <w:rPr>
                <w:sz w:val="16"/>
                <w:szCs w:val="16"/>
              </w:rPr>
            </w:pPr>
          </w:p>
        </w:tc>
        <w:tc>
          <w:tcPr>
            <w:tcW w:w="1587" w:type="dxa"/>
            <w:vMerge/>
            <w:shd w:val="clear" w:color="auto" w:fill="FFFF99"/>
          </w:tcPr>
          <w:p w14:paraId="7DC588E7" w14:textId="77777777" w:rsidR="00AC3D82" w:rsidRDefault="00AC3D82">
            <w:pPr>
              <w:spacing w:line="240" w:lineRule="auto"/>
              <w:rPr>
                <w:sz w:val="16"/>
                <w:szCs w:val="16"/>
              </w:rPr>
            </w:pPr>
          </w:p>
        </w:tc>
        <w:tc>
          <w:tcPr>
            <w:tcW w:w="1587" w:type="dxa"/>
            <w:gridSpan w:val="2"/>
            <w:vMerge/>
          </w:tcPr>
          <w:p w14:paraId="1E21F291" w14:textId="77777777" w:rsidR="00AC3D82" w:rsidRDefault="00AC3D82">
            <w:pPr>
              <w:spacing w:line="240" w:lineRule="auto"/>
              <w:rPr>
                <w:sz w:val="16"/>
                <w:szCs w:val="16"/>
              </w:rPr>
            </w:pPr>
          </w:p>
        </w:tc>
      </w:tr>
    </w:tbl>
    <w:p w14:paraId="5B6D087E" w14:textId="77777777" w:rsidR="00AC3D82" w:rsidRDefault="00E61B58">
      <w:pPr>
        <w:spacing w:line="240" w:lineRule="auto"/>
      </w:pPr>
      <w:r>
        <w:br w:type="page"/>
      </w:r>
    </w:p>
    <w:tbl>
      <w:tblPr>
        <w:tblStyle w:val="Tabellenraster"/>
        <w:tblW w:w="14879" w:type="dxa"/>
        <w:shd w:val="clear" w:color="auto" w:fill="F2F2F2" w:themeFill="background1" w:themeFillShade="F2"/>
        <w:tblCellMar>
          <w:top w:w="57" w:type="dxa"/>
          <w:left w:w="57" w:type="dxa"/>
          <w:bottom w:w="57" w:type="dxa"/>
          <w:right w:w="57" w:type="dxa"/>
        </w:tblCellMar>
        <w:tblLook w:val="04A0" w:firstRow="1" w:lastRow="0" w:firstColumn="1" w:lastColumn="0" w:noHBand="0" w:noVBand="1"/>
      </w:tblPr>
      <w:tblGrid>
        <w:gridCol w:w="14879"/>
      </w:tblGrid>
      <w:tr w:rsidR="00AC3D82" w14:paraId="656E6547" w14:textId="77777777">
        <w:tc>
          <w:tcPr>
            <w:tcW w:w="14879" w:type="dxa"/>
            <w:shd w:val="clear" w:color="auto" w:fill="F2F2F2" w:themeFill="background1" w:themeFillShade="F2"/>
          </w:tcPr>
          <w:p w14:paraId="00EBA112" w14:textId="77777777" w:rsidR="00AC3D82" w:rsidRDefault="00E61B58">
            <w:pPr>
              <w:spacing w:line="240" w:lineRule="auto"/>
              <w:rPr>
                <w:b/>
                <w:sz w:val="22"/>
              </w:rPr>
            </w:pPr>
            <w:r>
              <w:rPr>
                <w:b/>
                <w:sz w:val="22"/>
              </w:rPr>
              <w:lastRenderedPageBreak/>
              <w:t>Précisions concernant le tableau «Vue d’ensemble des compétences opérationnelles»</w:t>
            </w:r>
          </w:p>
          <w:p w14:paraId="6A8ED41A" w14:textId="77777777" w:rsidR="00AC3D82" w:rsidRDefault="00E61B58">
            <w:pPr>
              <w:spacing w:after="80" w:line="240" w:lineRule="auto"/>
              <w:rPr>
                <w:szCs w:val="20"/>
              </w:rPr>
            </w:pPr>
            <w:r>
              <w:rPr>
                <w:color w:val="000000"/>
                <w:szCs w:val="20"/>
              </w:rPr>
              <w:t>Dans le tableau «Vue d’ensemble des compétences opérationnelles», les compétences opérationnelles sont regroupées en domaines de compétences opérationnelles.</w:t>
            </w:r>
            <w:r>
              <w:rPr>
                <w:szCs w:val="20"/>
              </w:rPr>
              <w:t xml:space="preserve"> </w:t>
            </w:r>
            <w:r>
              <w:rPr>
                <w:color w:val="000000"/>
                <w:szCs w:val="20"/>
              </w:rPr>
              <w:t>Ce tableau sert de base à l’élaboration de l’ordonnance sur la formation, du plan de formation et des procédures de qualification, et contribue à la comparabilité de la profession sur le plan international</w:t>
            </w:r>
            <w:r>
              <w:rPr>
                <w:szCs w:val="20"/>
              </w:rPr>
              <w:t>.</w:t>
            </w:r>
          </w:p>
          <w:p w14:paraId="046BDBDE" w14:textId="77777777" w:rsidR="00AC3D82" w:rsidRDefault="00E61B58">
            <w:pPr>
              <w:spacing w:line="240" w:lineRule="auto"/>
              <w:rPr>
                <w:b/>
                <w:szCs w:val="20"/>
              </w:rPr>
            </w:pPr>
            <w:r>
              <w:rPr>
                <w:b/>
                <w:szCs w:val="20"/>
              </w:rPr>
              <w:t>Domaines de compétences opérationnelles</w:t>
            </w:r>
          </w:p>
          <w:p w14:paraId="38DE7A3D" w14:textId="77777777" w:rsidR="00AC3D82" w:rsidRDefault="00E61B58">
            <w:pPr>
              <w:spacing w:after="80" w:line="240" w:lineRule="auto"/>
              <w:rPr>
                <w:szCs w:val="20"/>
              </w:rPr>
            </w:pPr>
            <w:r>
              <w:rPr>
                <w:szCs w:val="20"/>
              </w:rPr>
              <w:t xml:space="preserve">Les domaines de compétences opérationnelles regroupent des compétences proches les unes des autres ou formant un tout. Dans la formation professionnelle initiale, ils ont en outre une fonction structurale sur les trois lieux de formation et dans les procédures de qualification. Un domaine de compétences opérationnelles est toujours énoncé sous forme nominale (Ex.: </w:t>
            </w:r>
            <w:r>
              <w:rPr>
                <w:szCs w:val="20"/>
                <w:u w:val="single"/>
              </w:rPr>
              <w:t>Réparation</w:t>
            </w:r>
            <w:r>
              <w:rPr>
                <w:szCs w:val="20"/>
              </w:rPr>
              <w:t xml:space="preserve"> de cycles).</w:t>
            </w:r>
          </w:p>
          <w:p w14:paraId="4A043E8A" w14:textId="77777777" w:rsidR="00AC3D82" w:rsidRDefault="00E61B58">
            <w:pPr>
              <w:spacing w:line="240" w:lineRule="auto"/>
              <w:rPr>
                <w:b/>
                <w:szCs w:val="20"/>
              </w:rPr>
            </w:pPr>
            <w:r>
              <w:rPr>
                <w:b/>
                <w:szCs w:val="20"/>
              </w:rPr>
              <w:t>Compétences opérationnelles</w:t>
            </w:r>
          </w:p>
          <w:p w14:paraId="1FE01FCF" w14:textId="77777777" w:rsidR="00AC3D82" w:rsidRDefault="00E61B58">
            <w:pPr>
              <w:spacing w:after="80" w:line="240" w:lineRule="auto"/>
              <w:rPr>
                <w:szCs w:val="20"/>
              </w:rPr>
            </w:pPr>
            <w:r>
              <w:rPr>
                <w:szCs w:val="20"/>
              </w:rPr>
              <w:t>Il existe de nombreuses descriptions et définitions des compétences opérationnelles, qui représentent généralement la somme de toutes les compétences et reflètent la capacité d’une personne à s’organiser pour agir et se comporter correctement dans une situation donnée. La définition suivante peut être donnée:</w:t>
            </w:r>
          </w:p>
          <w:p w14:paraId="7430FC59" w14:textId="77777777" w:rsidR="00AC3D82" w:rsidRDefault="00E61B58">
            <w:pPr>
              <w:spacing w:after="80" w:line="240" w:lineRule="auto"/>
              <w:rPr>
                <w:b/>
                <w:szCs w:val="20"/>
              </w:rPr>
            </w:pPr>
            <w:r>
              <w:rPr>
                <w:b/>
                <w:szCs w:val="20"/>
              </w:rPr>
              <w:t>Une personne dispose des compétences opérationnelles requises si elle est capable d’exécuter des tâches et des activités professionnelles de manière ciblée, adéquate, autonome et flexible.</w:t>
            </w:r>
          </w:p>
          <w:p w14:paraId="164DCC5C" w14:textId="77777777" w:rsidR="00AC3D82" w:rsidRDefault="00E61B58">
            <w:pPr>
              <w:spacing w:after="160" w:line="240" w:lineRule="auto"/>
              <w:rPr>
                <w:color w:val="000000"/>
                <w:szCs w:val="20"/>
              </w:rPr>
            </w:pPr>
            <w:r>
              <w:rPr>
                <w:color w:val="000000"/>
                <w:szCs w:val="20"/>
              </w:rPr>
              <w:t>Les compétences opérationnelles attendues des professionnels sont décrites dans le profil de qualification d’une formation professionnelle initiale. Elles détaillent le comportement observable que les entreprises attendent d’un professionnel ayant la qualification en question. Leur formulation doit être précise et concise. Une compétence opérationnelle s'articule en général autour des quatre éléments ci-après:</w:t>
            </w:r>
          </w:p>
          <w:tbl>
            <w:tblPr>
              <w:tblStyle w:val="Tabellenraster"/>
              <w:tblW w:w="14708" w:type="dxa"/>
              <w:tblLook w:val="04A0" w:firstRow="1" w:lastRow="0" w:firstColumn="1" w:lastColumn="0" w:noHBand="0" w:noVBand="1"/>
            </w:tblPr>
            <w:tblGrid>
              <w:gridCol w:w="3677"/>
              <w:gridCol w:w="3677"/>
              <w:gridCol w:w="3677"/>
              <w:gridCol w:w="3677"/>
            </w:tblGrid>
            <w:tr w:rsidR="00AC3D82" w14:paraId="4854C4E6" w14:textId="77777777">
              <w:tc>
                <w:tcPr>
                  <w:tcW w:w="3677" w:type="dxa"/>
                  <w:tcBorders>
                    <w:top w:val="single" w:sz="4" w:space="0" w:color="auto"/>
                    <w:left w:val="single" w:sz="4" w:space="0" w:color="auto"/>
                    <w:bottom w:val="nil"/>
                    <w:right w:val="single" w:sz="4" w:space="0" w:color="auto"/>
                  </w:tcBorders>
                  <w:shd w:val="clear" w:color="auto" w:fill="D9D9D9" w:themeFill="background1" w:themeFillShade="D9"/>
                </w:tcPr>
                <w:p w14:paraId="41A599CC" w14:textId="77777777" w:rsidR="00AC3D82" w:rsidRDefault="00E61B58">
                  <w:pPr>
                    <w:rPr>
                      <w:b/>
                      <w:sz w:val="16"/>
                    </w:rPr>
                  </w:pPr>
                  <w:r>
                    <w:rPr>
                      <w:b/>
                      <w:sz w:val="16"/>
                    </w:rPr>
                    <w:t>Activité</w:t>
                  </w:r>
                </w:p>
              </w:tc>
              <w:tc>
                <w:tcPr>
                  <w:tcW w:w="3677" w:type="dxa"/>
                  <w:tcBorders>
                    <w:top w:val="single" w:sz="4" w:space="0" w:color="auto"/>
                    <w:left w:val="single" w:sz="4" w:space="0" w:color="auto"/>
                    <w:bottom w:val="nil"/>
                    <w:right w:val="single" w:sz="4" w:space="0" w:color="auto"/>
                  </w:tcBorders>
                  <w:shd w:val="clear" w:color="auto" w:fill="D9D9D9" w:themeFill="background1" w:themeFillShade="D9"/>
                </w:tcPr>
                <w:p w14:paraId="0909FFAE" w14:textId="77777777" w:rsidR="00AC3D82" w:rsidRDefault="00E61B58">
                  <w:pPr>
                    <w:rPr>
                      <w:b/>
                      <w:sz w:val="16"/>
                    </w:rPr>
                  </w:pPr>
                  <w:r>
                    <w:rPr>
                      <w:b/>
                      <w:sz w:val="16"/>
                    </w:rPr>
                    <w:t>Objet</w:t>
                  </w:r>
                </w:p>
              </w:tc>
              <w:tc>
                <w:tcPr>
                  <w:tcW w:w="3677" w:type="dxa"/>
                  <w:tcBorders>
                    <w:top w:val="single" w:sz="4" w:space="0" w:color="auto"/>
                    <w:left w:val="single" w:sz="4" w:space="0" w:color="auto"/>
                    <w:bottom w:val="nil"/>
                    <w:right w:val="single" w:sz="4" w:space="0" w:color="auto"/>
                  </w:tcBorders>
                  <w:shd w:val="clear" w:color="auto" w:fill="D9D9D9" w:themeFill="background1" w:themeFillShade="D9"/>
                  <w:hideMark/>
                </w:tcPr>
                <w:p w14:paraId="5FA25E25" w14:textId="77777777" w:rsidR="00AC3D82" w:rsidRDefault="00E61B58">
                  <w:pPr>
                    <w:rPr>
                      <w:b/>
                      <w:sz w:val="16"/>
                    </w:rPr>
                  </w:pPr>
                  <w:r>
                    <w:rPr>
                      <w:b/>
                      <w:sz w:val="16"/>
                    </w:rPr>
                    <w:t>Contexte</w:t>
                  </w:r>
                </w:p>
              </w:tc>
              <w:tc>
                <w:tcPr>
                  <w:tcW w:w="3677" w:type="dxa"/>
                  <w:tcBorders>
                    <w:top w:val="single" w:sz="4" w:space="0" w:color="auto"/>
                    <w:left w:val="single" w:sz="4" w:space="0" w:color="auto"/>
                    <w:bottom w:val="nil"/>
                    <w:right w:val="single" w:sz="4" w:space="0" w:color="auto"/>
                  </w:tcBorders>
                  <w:shd w:val="clear" w:color="auto" w:fill="D9D9D9" w:themeFill="background1" w:themeFillShade="D9"/>
                  <w:hideMark/>
                </w:tcPr>
                <w:p w14:paraId="7302AA86" w14:textId="77777777" w:rsidR="00AC3D82" w:rsidRDefault="00E61B58">
                  <w:pPr>
                    <w:rPr>
                      <w:b/>
                      <w:sz w:val="16"/>
                    </w:rPr>
                  </w:pPr>
                  <w:r>
                    <w:rPr>
                      <w:b/>
                      <w:sz w:val="16"/>
                    </w:rPr>
                    <w:t>Exigence</w:t>
                  </w:r>
                </w:p>
              </w:tc>
            </w:tr>
            <w:tr w:rsidR="00AC3D82" w14:paraId="43D9DD4B" w14:textId="77777777">
              <w:tc>
                <w:tcPr>
                  <w:tcW w:w="3677" w:type="dxa"/>
                  <w:tcBorders>
                    <w:top w:val="nil"/>
                    <w:left w:val="single" w:sz="4" w:space="0" w:color="auto"/>
                    <w:bottom w:val="single" w:sz="4" w:space="0" w:color="auto"/>
                    <w:right w:val="single" w:sz="4" w:space="0" w:color="auto"/>
                  </w:tcBorders>
                  <w:shd w:val="clear" w:color="auto" w:fill="D9D9D9" w:themeFill="background1" w:themeFillShade="D9"/>
                </w:tcPr>
                <w:p w14:paraId="77128CE2" w14:textId="77777777" w:rsidR="00AC3D82" w:rsidRDefault="00E61B58">
                  <w:pPr>
                    <w:rPr>
                      <w:sz w:val="16"/>
                    </w:rPr>
                  </w:pPr>
                  <w:r>
                    <w:rPr>
                      <w:sz w:val="16"/>
                    </w:rPr>
                    <w:t>Les verbes décrivent des actions vérifiables et observables dans des situations de travail. Ce principe permet de garantir l’évaluation des compétences opérationnelles.</w:t>
                  </w:r>
                </w:p>
                <w:p w14:paraId="1DB3B86F" w14:textId="77777777" w:rsidR="00AC3D82" w:rsidRDefault="00AC3D82">
                  <w:pPr>
                    <w:rPr>
                      <w:sz w:val="16"/>
                    </w:rPr>
                  </w:pPr>
                </w:p>
              </w:tc>
              <w:tc>
                <w:tcPr>
                  <w:tcW w:w="3677" w:type="dxa"/>
                  <w:tcBorders>
                    <w:top w:val="nil"/>
                    <w:left w:val="single" w:sz="4" w:space="0" w:color="auto"/>
                    <w:bottom w:val="single" w:sz="4" w:space="0" w:color="auto"/>
                    <w:right w:val="single" w:sz="4" w:space="0" w:color="auto"/>
                  </w:tcBorders>
                  <w:shd w:val="clear" w:color="auto" w:fill="D9D9D9" w:themeFill="background1" w:themeFillShade="D9"/>
                </w:tcPr>
                <w:p w14:paraId="12B73765" w14:textId="77777777" w:rsidR="00AC3D82" w:rsidRDefault="00E61B58">
                  <w:pPr>
                    <w:rPr>
                      <w:sz w:val="16"/>
                    </w:rPr>
                  </w:pPr>
                  <w:r>
                    <w:rPr>
                      <w:sz w:val="16"/>
                    </w:rPr>
                    <w:t>L’objet de la compétence opérationnelle est formulé de manière précise et compréhensible.</w:t>
                  </w:r>
                </w:p>
                <w:p w14:paraId="19D4D298" w14:textId="77777777" w:rsidR="00AC3D82" w:rsidRDefault="00AC3D82">
                  <w:pPr>
                    <w:rPr>
                      <w:sz w:val="16"/>
                    </w:rPr>
                  </w:pPr>
                </w:p>
              </w:tc>
              <w:tc>
                <w:tcPr>
                  <w:tcW w:w="3677" w:type="dxa"/>
                  <w:tcBorders>
                    <w:top w:val="nil"/>
                    <w:left w:val="single" w:sz="4" w:space="0" w:color="auto"/>
                    <w:bottom w:val="single" w:sz="4" w:space="0" w:color="auto"/>
                    <w:right w:val="single" w:sz="4" w:space="0" w:color="auto"/>
                  </w:tcBorders>
                  <w:shd w:val="clear" w:color="auto" w:fill="D9D9D9" w:themeFill="background1" w:themeFillShade="D9"/>
                  <w:hideMark/>
                </w:tcPr>
                <w:p w14:paraId="149FCDD7" w14:textId="77777777" w:rsidR="00AC3D82" w:rsidRDefault="00E61B58">
                  <w:pPr>
                    <w:rPr>
                      <w:sz w:val="16"/>
                    </w:rPr>
                  </w:pPr>
                  <w:r>
                    <w:rPr>
                      <w:sz w:val="16"/>
                    </w:rPr>
                    <w:t>Les compétences opérationnelles prennent corps de par leur lien avec le profil de la profession et se différencient clairement des tâches générales.</w:t>
                  </w:r>
                </w:p>
              </w:tc>
              <w:tc>
                <w:tcPr>
                  <w:tcW w:w="3677" w:type="dxa"/>
                  <w:tcBorders>
                    <w:top w:val="nil"/>
                    <w:left w:val="single" w:sz="4" w:space="0" w:color="auto"/>
                    <w:bottom w:val="single" w:sz="4" w:space="0" w:color="auto"/>
                    <w:right w:val="single" w:sz="4" w:space="0" w:color="auto"/>
                  </w:tcBorders>
                  <w:shd w:val="clear" w:color="auto" w:fill="D9D9D9" w:themeFill="background1" w:themeFillShade="D9"/>
                  <w:hideMark/>
                </w:tcPr>
                <w:p w14:paraId="51A8628F" w14:textId="77777777" w:rsidR="00AC3D82" w:rsidRDefault="00E61B58">
                  <w:pPr>
                    <w:rPr>
                      <w:sz w:val="16"/>
                    </w:rPr>
                  </w:pPr>
                  <w:r>
                    <w:rPr>
                      <w:sz w:val="16"/>
                    </w:rPr>
                    <w:t>Les compétences opérationnelles reflètent les exigences minimales. Il doit être explicitement indiqué qu’elles sont exercées selon des directives ou en fonction d’exigences plus élevées.</w:t>
                  </w:r>
                </w:p>
              </w:tc>
            </w:tr>
            <w:tr w:rsidR="00AC3D82" w14:paraId="7936A69F" w14:textId="77777777">
              <w:tc>
                <w:tcPr>
                  <w:tcW w:w="3677" w:type="dxa"/>
                  <w:tcBorders>
                    <w:top w:val="single" w:sz="4" w:space="0" w:color="auto"/>
                    <w:left w:val="single" w:sz="4" w:space="0" w:color="auto"/>
                    <w:bottom w:val="single" w:sz="4" w:space="0" w:color="auto"/>
                    <w:right w:val="single" w:sz="4" w:space="0" w:color="auto"/>
                  </w:tcBorders>
                </w:tcPr>
                <w:p w14:paraId="180B5BD1" w14:textId="77777777" w:rsidR="00AC3D82" w:rsidRDefault="00E61B58">
                  <w:pPr>
                    <w:rPr>
                      <w:sz w:val="16"/>
                    </w:rPr>
                  </w:pPr>
                  <w:r>
                    <w:rPr>
                      <w:sz w:val="16"/>
                    </w:rPr>
                    <w:t>Exécuter…</w:t>
                  </w:r>
                </w:p>
              </w:tc>
              <w:tc>
                <w:tcPr>
                  <w:tcW w:w="3677" w:type="dxa"/>
                  <w:tcBorders>
                    <w:top w:val="single" w:sz="4" w:space="0" w:color="auto"/>
                    <w:left w:val="single" w:sz="4" w:space="0" w:color="auto"/>
                    <w:bottom w:val="single" w:sz="4" w:space="0" w:color="auto"/>
                    <w:right w:val="single" w:sz="4" w:space="0" w:color="auto"/>
                  </w:tcBorders>
                </w:tcPr>
                <w:p w14:paraId="06CE250A" w14:textId="77777777" w:rsidR="00AC3D82" w:rsidRDefault="00E61B58">
                  <w:pPr>
                    <w:rPr>
                      <w:sz w:val="16"/>
                    </w:rPr>
                  </w:pPr>
                  <w:r>
                    <w:rPr>
                      <w:sz w:val="16"/>
                    </w:rPr>
                    <w:t>… des inscriptions…</w:t>
                  </w:r>
                </w:p>
              </w:tc>
              <w:tc>
                <w:tcPr>
                  <w:tcW w:w="3677" w:type="dxa"/>
                  <w:tcBorders>
                    <w:top w:val="single" w:sz="4" w:space="0" w:color="auto"/>
                    <w:left w:val="single" w:sz="4" w:space="0" w:color="auto"/>
                    <w:bottom w:val="single" w:sz="4" w:space="0" w:color="auto"/>
                    <w:right w:val="single" w:sz="4" w:space="0" w:color="auto"/>
                  </w:tcBorders>
                  <w:hideMark/>
                </w:tcPr>
                <w:p w14:paraId="2D6FA862" w14:textId="77777777" w:rsidR="00AC3D82" w:rsidRDefault="00E61B58">
                  <w:pPr>
                    <w:rPr>
                      <w:sz w:val="16"/>
                    </w:rPr>
                  </w:pPr>
                  <w:r>
                    <w:rPr>
                      <w:sz w:val="16"/>
                    </w:rPr>
                    <w:t>… sur ou dans la pierre…</w:t>
                  </w:r>
                </w:p>
              </w:tc>
              <w:tc>
                <w:tcPr>
                  <w:tcW w:w="3677" w:type="dxa"/>
                  <w:tcBorders>
                    <w:top w:val="single" w:sz="4" w:space="0" w:color="auto"/>
                    <w:left w:val="single" w:sz="4" w:space="0" w:color="auto"/>
                    <w:bottom w:val="single" w:sz="4" w:space="0" w:color="auto"/>
                    <w:right w:val="single" w:sz="4" w:space="0" w:color="auto"/>
                  </w:tcBorders>
                  <w:hideMark/>
                </w:tcPr>
                <w:p w14:paraId="2F9B7079" w14:textId="77777777" w:rsidR="00AC3D82" w:rsidRDefault="00E61B58">
                  <w:pPr>
                    <w:rPr>
                      <w:sz w:val="16"/>
                    </w:rPr>
                  </w:pPr>
                  <w:r>
                    <w:rPr>
                      <w:sz w:val="16"/>
                    </w:rPr>
                    <w:t>… conformément aux directives.</w:t>
                  </w:r>
                </w:p>
              </w:tc>
            </w:tr>
            <w:tr w:rsidR="00AC3D82" w14:paraId="4B871886" w14:textId="77777777">
              <w:tc>
                <w:tcPr>
                  <w:tcW w:w="3677" w:type="dxa"/>
                  <w:tcBorders>
                    <w:top w:val="single" w:sz="4" w:space="0" w:color="auto"/>
                    <w:left w:val="single" w:sz="4" w:space="0" w:color="auto"/>
                    <w:bottom w:val="single" w:sz="4" w:space="0" w:color="auto"/>
                    <w:right w:val="single" w:sz="4" w:space="0" w:color="auto"/>
                  </w:tcBorders>
                </w:tcPr>
                <w:p w14:paraId="40A32BB4" w14:textId="77777777" w:rsidR="00AC3D82" w:rsidRDefault="00E61B58">
                  <w:pPr>
                    <w:rPr>
                      <w:sz w:val="16"/>
                    </w:rPr>
                  </w:pPr>
                  <w:r>
                    <w:rPr>
                      <w:sz w:val="16"/>
                    </w:rPr>
                    <w:t>Manutentionner…</w:t>
                  </w:r>
                </w:p>
              </w:tc>
              <w:tc>
                <w:tcPr>
                  <w:tcW w:w="3677" w:type="dxa"/>
                  <w:tcBorders>
                    <w:top w:val="single" w:sz="4" w:space="0" w:color="auto"/>
                    <w:left w:val="single" w:sz="4" w:space="0" w:color="auto"/>
                    <w:bottom w:val="single" w:sz="4" w:space="0" w:color="auto"/>
                    <w:right w:val="single" w:sz="4" w:space="0" w:color="auto"/>
                  </w:tcBorders>
                </w:tcPr>
                <w:p w14:paraId="4ED081AA" w14:textId="77777777" w:rsidR="00AC3D82" w:rsidRDefault="00E61B58">
                  <w:pPr>
                    <w:rPr>
                      <w:sz w:val="16"/>
                    </w:rPr>
                  </w:pPr>
                  <w:r>
                    <w:rPr>
                      <w:sz w:val="16"/>
                    </w:rPr>
                    <w:t>… les matières…</w:t>
                  </w:r>
                </w:p>
              </w:tc>
              <w:tc>
                <w:tcPr>
                  <w:tcW w:w="3677" w:type="dxa"/>
                  <w:tcBorders>
                    <w:top w:val="single" w:sz="4" w:space="0" w:color="auto"/>
                    <w:left w:val="single" w:sz="4" w:space="0" w:color="auto"/>
                    <w:bottom w:val="single" w:sz="4" w:space="0" w:color="auto"/>
                    <w:right w:val="single" w:sz="4" w:space="0" w:color="auto"/>
                  </w:tcBorders>
                  <w:hideMark/>
                </w:tcPr>
                <w:p w14:paraId="300B3877" w14:textId="77777777" w:rsidR="00AC3D82" w:rsidRDefault="00E61B58">
                  <w:pPr>
                    <w:rPr>
                      <w:sz w:val="16"/>
                    </w:rPr>
                  </w:pPr>
                  <w:r>
                    <w:rPr>
                      <w:sz w:val="16"/>
                    </w:rPr>
                    <w:t>… sur le lieu de collecte…</w:t>
                  </w:r>
                </w:p>
              </w:tc>
              <w:tc>
                <w:tcPr>
                  <w:tcW w:w="3677" w:type="dxa"/>
                  <w:tcBorders>
                    <w:top w:val="single" w:sz="4" w:space="0" w:color="auto"/>
                    <w:left w:val="single" w:sz="4" w:space="0" w:color="auto"/>
                    <w:bottom w:val="single" w:sz="4" w:space="0" w:color="auto"/>
                    <w:right w:val="single" w:sz="4" w:space="0" w:color="auto"/>
                  </w:tcBorders>
                  <w:hideMark/>
                </w:tcPr>
                <w:p w14:paraId="398201AD" w14:textId="77777777" w:rsidR="00AC3D82" w:rsidRDefault="00E61B58">
                  <w:pPr>
                    <w:rPr>
                      <w:sz w:val="16"/>
                    </w:rPr>
                  </w:pPr>
                  <w:r>
                    <w:rPr>
                      <w:sz w:val="16"/>
                    </w:rPr>
                    <w:t>… selon les indications du chauffeur.</w:t>
                  </w:r>
                </w:p>
              </w:tc>
            </w:tr>
            <w:tr w:rsidR="00AC3D82" w14:paraId="55C84DE2" w14:textId="77777777">
              <w:tc>
                <w:tcPr>
                  <w:tcW w:w="3677" w:type="dxa"/>
                  <w:tcBorders>
                    <w:top w:val="single" w:sz="4" w:space="0" w:color="auto"/>
                    <w:left w:val="single" w:sz="4" w:space="0" w:color="auto"/>
                    <w:bottom w:val="single" w:sz="4" w:space="0" w:color="auto"/>
                    <w:right w:val="single" w:sz="4" w:space="0" w:color="auto"/>
                  </w:tcBorders>
                </w:tcPr>
                <w:p w14:paraId="18C49BE2" w14:textId="77777777" w:rsidR="00AC3D82" w:rsidRDefault="00E61B58">
                  <w:pPr>
                    <w:rPr>
                      <w:sz w:val="16"/>
                    </w:rPr>
                  </w:pPr>
                  <w:r>
                    <w:rPr>
                      <w:sz w:val="16"/>
                    </w:rPr>
                    <w:t>Configurer…</w:t>
                  </w:r>
                </w:p>
              </w:tc>
              <w:tc>
                <w:tcPr>
                  <w:tcW w:w="3677" w:type="dxa"/>
                  <w:tcBorders>
                    <w:top w:val="single" w:sz="4" w:space="0" w:color="auto"/>
                    <w:left w:val="single" w:sz="4" w:space="0" w:color="auto"/>
                    <w:bottom w:val="single" w:sz="4" w:space="0" w:color="auto"/>
                    <w:right w:val="single" w:sz="4" w:space="0" w:color="auto"/>
                  </w:tcBorders>
                </w:tcPr>
                <w:p w14:paraId="499CE05A" w14:textId="77777777" w:rsidR="00AC3D82" w:rsidRDefault="00E61B58">
                  <w:pPr>
                    <w:rPr>
                      <w:sz w:val="16"/>
                    </w:rPr>
                  </w:pPr>
                  <w:r>
                    <w:rPr>
                      <w:sz w:val="16"/>
                    </w:rPr>
                    <w:t>… les postes de travail et services serveurs…</w:t>
                  </w:r>
                </w:p>
              </w:tc>
              <w:tc>
                <w:tcPr>
                  <w:tcW w:w="3677" w:type="dxa"/>
                  <w:tcBorders>
                    <w:top w:val="single" w:sz="4" w:space="0" w:color="auto"/>
                    <w:left w:val="single" w:sz="4" w:space="0" w:color="auto"/>
                    <w:bottom w:val="single" w:sz="4" w:space="0" w:color="auto"/>
                    <w:right w:val="single" w:sz="4" w:space="0" w:color="auto"/>
                  </w:tcBorders>
                  <w:hideMark/>
                </w:tcPr>
                <w:p w14:paraId="2257BFD4" w14:textId="77777777" w:rsidR="00AC3D82" w:rsidRDefault="00E61B58">
                  <w:pPr>
                    <w:rPr>
                      <w:sz w:val="16"/>
                    </w:rPr>
                  </w:pPr>
                  <w:r>
                    <w:rPr>
                      <w:sz w:val="16"/>
                    </w:rPr>
                    <w:t>… pour une exploitation locale du réseau…</w:t>
                  </w:r>
                </w:p>
              </w:tc>
              <w:tc>
                <w:tcPr>
                  <w:tcW w:w="3677" w:type="dxa"/>
                  <w:tcBorders>
                    <w:top w:val="single" w:sz="4" w:space="0" w:color="auto"/>
                    <w:left w:val="single" w:sz="4" w:space="0" w:color="auto"/>
                    <w:bottom w:val="single" w:sz="4" w:space="0" w:color="auto"/>
                    <w:right w:val="single" w:sz="4" w:space="0" w:color="auto"/>
                  </w:tcBorders>
                  <w:hideMark/>
                </w:tcPr>
                <w:p w14:paraId="1B66E768" w14:textId="77777777" w:rsidR="00AC3D82" w:rsidRDefault="00E61B58">
                  <w:pPr>
                    <w:rPr>
                      <w:sz w:val="16"/>
                    </w:rPr>
                  </w:pPr>
                  <w:r>
                    <w:rPr>
                      <w:sz w:val="16"/>
                    </w:rPr>
                    <w:t>… conformément aux directives.</w:t>
                  </w:r>
                </w:p>
              </w:tc>
            </w:tr>
            <w:tr w:rsidR="00AC3D82" w14:paraId="4FB55F54" w14:textId="77777777">
              <w:tc>
                <w:tcPr>
                  <w:tcW w:w="3677" w:type="dxa"/>
                  <w:tcBorders>
                    <w:top w:val="single" w:sz="4" w:space="0" w:color="auto"/>
                    <w:left w:val="single" w:sz="4" w:space="0" w:color="auto"/>
                    <w:bottom w:val="single" w:sz="4" w:space="0" w:color="auto"/>
                    <w:right w:val="single" w:sz="4" w:space="0" w:color="auto"/>
                  </w:tcBorders>
                </w:tcPr>
                <w:p w14:paraId="0060AD6C" w14:textId="77777777" w:rsidR="00AC3D82" w:rsidRDefault="00E61B58">
                  <w:pPr>
                    <w:rPr>
                      <w:sz w:val="16"/>
                    </w:rPr>
                  </w:pPr>
                  <w:r>
                    <w:rPr>
                      <w:sz w:val="16"/>
                    </w:rPr>
                    <w:t>Entretenir...</w:t>
                  </w:r>
                </w:p>
              </w:tc>
              <w:tc>
                <w:tcPr>
                  <w:tcW w:w="3677" w:type="dxa"/>
                  <w:tcBorders>
                    <w:top w:val="single" w:sz="4" w:space="0" w:color="auto"/>
                    <w:left w:val="single" w:sz="4" w:space="0" w:color="auto"/>
                    <w:bottom w:val="single" w:sz="4" w:space="0" w:color="auto"/>
                    <w:right w:val="single" w:sz="4" w:space="0" w:color="auto"/>
                  </w:tcBorders>
                </w:tcPr>
                <w:p w14:paraId="17E9C54E" w14:textId="77777777" w:rsidR="00AC3D82" w:rsidRDefault="00E61B58">
                  <w:pPr>
                    <w:rPr>
                      <w:sz w:val="16"/>
                    </w:rPr>
                  </w:pPr>
                  <w:r>
                    <w:rPr>
                      <w:sz w:val="16"/>
                    </w:rPr>
                    <w:t>... des voies et des aiguillages…</w:t>
                  </w:r>
                </w:p>
              </w:tc>
              <w:tc>
                <w:tcPr>
                  <w:tcW w:w="3677" w:type="dxa"/>
                  <w:tcBorders>
                    <w:top w:val="single" w:sz="4" w:space="0" w:color="auto"/>
                    <w:left w:val="single" w:sz="4" w:space="0" w:color="auto"/>
                    <w:bottom w:val="single" w:sz="4" w:space="0" w:color="auto"/>
                    <w:right w:val="single" w:sz="4" w:space="0" w:color="auto"/>
                  </w:tcBorders>
                </w:tcPr>
                <w:p w14:paraId="7E42F63C" w14:textId="77777777" w:rsidR="00AC3D82" w:rsidRDefault="00E61B58">
                  <w:pPr>
                    <w:rPr>
                      <w:sz w:val="16"/>
                    </w:rPr>
                  </w:pPr>
                  <w:r>
                    <w:rPr>
                      <w:sz w:val="16"/>
                    </w:rPr>
                    <w:t>... (sur le tronçon ferroviaire)...</w:t>
                  </w:r>
                </w:p>
              </w:tc>
              <w:tc>
                <w:tcPr>
                  <w:tcW w:w="3677" w:type="dxa"/>
                  <w:tcBorders>
                    <w:top w:val="single" w:sz="4" w:space="0" w:color="auto"/>
                    <w:left w:val="single" w:sz="4" w:space="0" w:color="auto"/>
                    <w:bottom w:val="single" w:sz="4" w:space="0" w:color="auto"/>
                    <w:right w:val="single" w:sz="4" w:space="0" w:color="auto"/>
                  </w:tcBorders>
                </w:tcPr>
                <w:p w14:paraId="69ED4D24" w14:textId="77777777" w:rsidR="00AC3D82" w:rsidRDefault="00E61B58">
                  <w:pPr>
                    <w:rPr>
                      <w:sz w:val="16"/>
                    </w:rPr>
                  </w:pPr>
                  <w:r>
                    <w:rPr>
                      <w:sz w:val="16"/>
                    </w:rPr>
                    <w:t>... en équipe ou conformément aux directives.</w:t>
                  </w:r>
                </w:p>
              </w:tc>
            </w:tr>
            <w:tr w:rsidR="00AC3D82" w14:paraId="1A4F303F" w14:textId="77777777">
              <w:tc>
                <w:tcPr>
                  <w:tcW w:w="3677" w:type="dxa"/>
                  <w:tcBorders>
                    <w:top w:val="single" w:sz="4" w:space="0" w:color="auto"/>
                    <w:left w:val="single" w:sz="4" w:space="0" w:color="auto"/>
                    <w:bottom w:val="single" w:sz="4" w:space="0" w:color="auto"/>
                    <w:right w:val="single" w:sz="4" w:space="0" w:color="auto"/>
                  </w:tcBorders>
                </w:tcPr>
                <w:p w14:paraId="7C170004" w14:textId="77777777" w:rsidR="00AC3D82" w:rsidRDefault="00E61B58">
                  <w:pPr>
                    <w:rPr>
                      <w:sz w:val="16"/>
                    </w:rPr>
                  </w:pPr>
                  <w:r>
                    <w:rPr>
                      <w:sz w:val="16"/>
                    </w:rPr>
                    <w:t>Spécifier et élaborer...</w:t>
                  </w:r>
                </w:p>
              </w:tc>
              <w:tc>
                <w:tcPr>
                  <w:tcW w:w="3677" w:type="dxa"/>
                  <w:tcBorders>
                    <w:top w:val="single" w:sz="4" w:space="0" w:color="auto"/>
                    <w:left w:val="single" w:sz="4" w:space="0" w:color="auto"/>
                    <w:bottom w:val="single" w:sz="4" w:space="0" w:color="auto"/>
                    <w:right w:val="single" w:sz="4" w:space="0" w:color="auto"/>
                  </w:tcBorders>
                </w:tcPr>
                <w:p w14:paraId="196885E1" w14:textId="77777777" w:rsidR="00AC3D82" w:rsidRDefault="00E61B58">
                  <w:pPr>
                    <w:rPr>
                      <w:sz w:val="16"/>
                    </w:rPr>
                  </w:pPr>
                  <w:r>
                    <w:rPr>
                      <w:sz w:val="16"/>
                    </w:rPr>
                    <w:t>... le design…</w:t>
                  </w:r>
                </w:p>
              </w:tc>
              <w:tc>
                <w:tcPr>
                  <w:tcW w:w="3677" w:type="dxa"/>
                  <w:tcBorders>
                    <w:top w:val="single" w:sz="4" w:space="0" w:color="auto"/>
                    <w:left w:val="single" w:sz="4" w:space="0" w:color="auto"/>
                    <w:bottom w:val="single" w:sz="4" w:space="0" w:color="auto"/>
                    <w:right w:val="single" w:sz="4" w:space="0" w:color="auto"/>
                  </w:tcBorders>
                </w:tcPr>
                <w:p w14:paraId="59E4B5EB" w14:textId="77777777" w:rsidR="00AC3D82" w:rsidRDefault="00E61B58">
                  <w:pPr>
                    <w:rPr>
                      <w:sz w:val="16"/>
                    </w:rPr>
                  </w:pPr>
                  <w:r>
                    <w:rPr>
                      <w:sz w:val="16"/>
                    </w:rPr>
                    <w:t>... pour les moyens de communication numériques in</w:t>
                  </w:r>
                  <w:r>
                    <w:rPr>
                      <w:sz w:val="16"/>
                    </w:rPr>
                    <w:softHyphen/>
                    <w:t>teractifs…</w:t>
                  </w:r>
                </w:p>
              </w:tc>
              <w:tc>
                <w:tcPr>
                  <w:tcW w:w="3677" w:type="dxa"/>
                  <w:tcBorders>
                    <w:top w:val="single" w:sz="4" w:space="0" w:color="auto"/>
                    <w:left w:val="single" w:sz="4" w:space="0" w:color="auto"/>
                    <w:bottom w:val="single" w:sz="4" w:space="0" w:color="auto"/>
                    <w:right w:val="single" w:sz="4" w:space="0" w:color="auto"/>
                  </w:tcBorders>
                </w:tcPr>
                <w:p w14:paraId="3623E684" w14:textId="77777777" w:rsidR="00AC3D82" w:rsidRDefault="00E61B58">
                  <w:pPr>
                    <w:rPr>
                      <w:sz w:val="16"/>
                    </w:rPr>
                  </w:pPr>
                  <w:r>
                    <w:rPr>
                      <w:sz w:val="16"/>
                    </w:rPr>
                    <w:t>... (de manière autonome).</w:t>
                  </w:r>
                </w:p>
              </w:tc>
            </w:tr>
            <w:tr w:rsidR="00AC3D82" w14:paraId="076A4345" w14:textId="77777777">
              <w:tc>
                <w:tcPr>
                  <w:tcW w:w="3677" w:type="dxa"/>
                  <w:tcBorders>
                    <w:top w:val="single" w:sz="4" w:space="0" w:color="auto"/>
                    <w:left w:val="single" w:sz="4" w:space="0" w:color="auto"/>
                    <w:bottom w:val="single" w:sz="4" w:space="0" w:color="auto"/>
                    <w:right w:val="single" w:sz="4" w:space="0" w:color="auto"/>
                  </w:tcBorders>
                </w:tcPr>
                <w:p w14:paraId="6AFA8FA4" w14:textId="77777777" w:rsidR="00AC3D82" w:rsidRDefault="00E61B58">
                  <w:pPr>
                    <w:rPr>
                      <w:sz w:val="16"/>
                    </w:rPr>
                  </w:pPr>
                  <w:r>
                    <w:rPr>
                      <w:sz w:val="16"/>
                    </w:rPr>
                    <w:t>S’occuper...</w:t>
                  </w:r>
                </w:p>
              </w:tc>
              <w:tc>
                <w:tcPr>
                  <w:tcW w:w="3677" w:type="dxa"/>
                  <w:tcBorders>
                    <w:top w:val="single" w:sz="4" w:space="0" w:color="auto"/>
                    <w:left w:val="single" w:sz="4" w:space="0" w:color="auto"/>
                    <w:bottom w:val="single" w:sz="4" w:space="0" w:color="auto"/>
                    <w:right w:val="single" w:sz="4" w:space="0" w:color="auto"/>
                  </w:tcBorders>
                </w:tcPr>
                <w:p w14:paraId="29656D9B" w14:textId="77777777" w:rsidR="00AC3D82" w:rsidRDefault="00E61B58">
                  <w:pPr>
                    <w:rPr>
                      <w:sz w:val="16"/>
                    </w:rPr>
                  </w:pPr>
                  <w:r>
                    <w:rPr>
                      <w:sz w:val="16"/>
                    </w:rPr>
                    <w:t>... de la salle à manger…</w:t>
                  </w:r>
                </w:p>
              </w:tc>
              <w:tc>
                <w:tcPr>
                  <w:tcW w:w="3677" w:type="dxa"/>
                  <w:tcBorders>
                    <w:top w:val="single" w:sz="4" w:space="0" w:color="auto"/>
                    <w:left w:val="single" w:sz="4" w:space="0" w:color="auto"/>
                    <w:bottom w:val="single" w:sz="4" w:space="0" w:color="auto"/>
                    <w:right w:val="single" w:sz="4" w:space="0" w:color="auto"/>
                  </w:tcBorders>
                </w:tcPr>
                <w:p w14:paraId="332AA3DC" w14:textId="77777777" w:rsidR="00AC3D82" w:rsidRDefault="00E61B58">
                  <w:pPr>
                    <w:rPr>
                      <w:sz w:val="16"/>
                    </w:rPr>
                  </w:pPr>
                  <w:r>
                    <w:rPr>
                      <w:sz w:val="16"/>
                    </w:rPr>
                    <w:t>... avant et après le repas...</w:t>
                  </w:r>
                </w:p>
              </w:tc>
              <w:tc>
                <w:tcPr>
                  <w:tcW w:w="3677" w:type="dxa"/>
                  <w:tcBorders>
                    <w:top w:val="single" w:sz="4" w:space="0" w:color="auto"/>
                    <w:left w:val="single" w:sz="4" w:space="0" w:color="auto"/>
                    <w:bottom w:val="single" w:sz="4" w:space="0" w:color="auto"/>
                    <w:right w:val="single" w:sz="4" w:space="0" w:color="auto"/>
                  </w:tcBorders>
                </w:tcPr>
                <w:p w14:paraId="05DCEC84" w14:textId="77777777" w:rsidR="00AC3D82" w:rsidRDefault="00E61B58">
                  <w:pPr>
                    <w:rPr>
                      <w:sz w:val="16"/>
                    </w:rPr>
                  </w:pPr>
                  <w:r>
                    <w:rPr>
                      <w:sz w:val="16"/>
                    </w:rPr>
                    <w:t>... (de manière autonome).</w:t>
                  </w:r>
                </w:p>
              </w:tc>
            </w:tr>
            <w:tr w:rsidR="00AC3D82" w14:paraId="05475910" w14:textId="77777777">
              <w:tc>
                <w:tcPr>
                  <w:tcW w:w="3677" w:type="dxa"/>
                  <w:tcBorders>
                    <w:top w:val="single" w:sz="4" w:space="0" w:color="auto"/>
                    <w:left w:val="single" w:sz="4" w:space="0" w:color="auto"/>
                    <w:bottom w:val="single" w:sz="4" w:space="0" w:color="auto"/>
                    <w:right w:val="single" w:sz="4" w:space="0" w:color="auto"/>
                  </w:tcBorders>
                </w:tcPr>
                <w:p w14:paraId="12A37434" w14:textId="77777777" w:rsidR="00AC3D82" w:rsidRDefault="00E61B58">
                  <w:pPr>
                    <w:rPr>
                      <w:sz w:val="16"/>
                    </w:rPr>
                  </w:pPr>
                  <w:r>
                    <w:rPr>
                      <w:sz w:val="16"/>
                    </w:rPr>
                    <w:t>Tourner...</w:t>
                  </w:r>
                </w:p>
              </w:tc>
              <w:tc>
                <w:tcPr>
                  <w:tcW w:w="3677" w:type="dxa"/>
                  <w:tcBorders>
                    <w:top w:val="single" w:sz="4" w:space="0" w:color="auto"/>
                    <w:left w:val="single" w:sz="4" w:space="0" w:color="auto"/>
                    <w:bottom w:val="single" w:sz="4" w:space="0" w:color="auto"/>
                    <w:right w:val="single" w:sz="4" w:space="0" w:color="auto"/>
                  </w:tcBorders>
                </w:tcPr>
                <w:p w14:paraId="23ADA2F8" w14:textId="77777777" w:rsidR="00AC3D82" w:rsidRDefault="00E61B58">
                  <w:pPr>
                    <w:rPr>
                      <w:sz w:val="16"/>
                    </w:rPr>
                  </w:pPr>
                  <w:r>
                    <w:rPr>
                      <w:sz w:val="16"/>
                    </w:rPr>
                    <w:t>... des pièces…</w:t>
                  </w:r>
                </w:p>
              </w:tc>
              <w:tc>
                <w:tcPr>
                  <w:tcW w:w="3677" w:type="dxa"/>
                  <w:tcBorders>
                    <w:top w:val="single" w:sz="4" w:space="0" w:color="auto"/>
                    <w:left w:val="single" w:sz="4" w:space="0" w:color="auto"/>
                    <w:bottom w:val="single" w:sz="4" w:space="0" w:color="auto"/>
                    <w:right w:val="single" w:sz="4" w:space="0" w:color="auto"/>
                  </w:tcBorders>
                </w:tcPr>
                <w:p w14:paraId="5751C0C9" w14:textId="77777777" w:rsidR="00AC3D82" w:rsidRDefault="00E61B58">
                  <w:pPr>
                    <w:rPr>
                      <w:sz w:val="16"/>
                    </w:rPr>
                  </w:pPr>
                  <w:r>
                    <w:rPr>
                      <w:sz w:val="16"/>
                    </w:rPr>
                    <w:t>... à l’aide de tours conventionnels...</w:t>
                  </w:r>
                </w:p>
              </w:tc>
              <w:tc>
                <w:tcPr>
                  <w:tcW w:w="3677" w:type="dxa"/>
                  <w:tcBorders>
                    <w:top w:val="single" w:sz="4" w:space="0" w:color="auto"/>
                    <w:left w:val="single" w:sz="4" w:space="0" w:color="auto"/>
                    <w:bottom w:val="single" w:sz="4" w:space="0" w:color="auto"/>
                    <w:right w:val="single" w:sz="4" w:space="0" w:color="auto"/>
                  </w:tcBorders>
                </w:tcPr>
                <w:p w14:paraId="765DBDCD" w14:textId="77777777" w:rsidR="00AC3D82" w:rsidRDefault="00E61B58">
                  <w:pPr>
                    <w:rPr>
                      <w:sz w:val="16"/>
                    </w:rPr>
                  </w:pPr>
                  <w:r>
                    <w:rPr>
                      <w:sz w:val="16"/>
                    </w:rPr>
                    <w:t>... conformément aux directives.</w:t>
                  </w:r>
                </w:p>
              </w:tc>
            </w:tr>
          </w:tbl>
          <w:p w14:paraId="1D306A65" w14:textId="77777777" w:rsidR="00AC3D82" w:rsidRDefault="00E61B58">
            <w:pPr>
              <w:spacing w:before="160" w:after="80"/>
              <w:rPr>
                <w:b/>
                <w:i/>
              </w:rPr>
            </w:pPr>
            <w:r>
              <w:rPr>
                <w:color w:val="000000"/>
                <w:szCs w:val="20"/>
              </w:rPr>
              <w:t>Les éléments entre parenthèses ne doivent pas nécessairement être repris, car le contexte est déjà sous-entendu dans l’objet ou la définition de la compétence opérationnelle implique déjà l’exécution du travail de manière autonome.</w:t>
            </w:r>
          </w:p>
        </w:tc>
      </w:tr>
    </w:tbl>
    <w:p w14:paraId="573044A9" w14:textId="77777777" w:rsidR="00AC3D82" w:rsidRDefault="00AC3D82">
      <w:pPr>
        <w:spacing w:line="240" w:lineRule="auto"/>
        <w:rPr>
          <w:sz w:val="4"/>
        </w:rPr>
      </w:pPr>
    </w:p>
    <w:p w14:paraId="71C6E880" w14:textId="77777777" w:rsidR="00AC3D82" w:rsidRDefault="00AC3D82">
      <w:pPr>
        <w:pStyle w:val="berschrift1"/>
        <w:numPr>
          <w:ilvl w:val="0"/>
          <w:numId w:val="0"/>
        </w:numPr>
        <w:ind w:left="964"/>
        <w:rPr>
          <w:sz w:val="10"/>
        </w:rPr>
        <w:sectPr w:rsidR="00AC3D82">
          <w:pgSz w:w="16838" w:h="11906" w:orient="landscape" w:code="9"/>
          <w:pgMar w:top="1701" w:right="1134" w:bottom="1134" w:left="1134" w:header="624" w:footer="170" w:gutter="0"/>
          <w:cols w:space="708"/>
          <w:titlePg/>
          <w:docGrid w:linePitch="360"/>
        </w:sectPr>
      </w:pPr>
    </w:p>
    <w:p w14:paraId="76D25FEC" w14:textId="77777777" w:rsidR="00AC3D82" w:rsidRDefault="00E61B58">
      <w:pPr>
        <w:pStyle w:val="berschrift1"/>
      </w:pPr>
      <w:bookmarkStart w:id="9" w:name="_Toc436922220"/>
      <w:r>
        <w:lastRenderedPageBreak/>
        <w:t>Niveau d’exigences de la profession</w:t>
      </w:r>
      <w:bookmarkEnd w:id="9"/>
    </w:p>
    <w:p w14:paraId="7FB6D073" w14:textId="32CF4334" w:rsidR="00AC3D82" w:rsidRDefault="00E61B58">
      <w:r>
        <w:t>Le niveau d’exigences de la profession est défini de manière détaillée dans le plan de formation à l’aide des objectifs évaluateurs déterminés à partir des compétences opérationnelles pour les trois lieux de formation. Outre les compétences opérationnelles, la formation professionnelle initiale englobe également l’enseignement de la culture générale conformément à l’ordonnance du SEFRI du 9</w:t>
      </w:r>
      <w:r>
        <w:t xml:space="preserve"> avril 2025</w:t>
      </w:r>
      <w:r>
        <w:t xml:space="preserve"> concernant les conditions minimales relatives à la culture générale dans la formation professionnelle initiale (RS </w:t>
      </w:r>
      <w:r>
        <w:rPr>
          <w:i/>
        </w:rPr>
        <w:t>412.101.241)</w:t>
      </w:r>
      <w:r>
        <w:t>.</w:t>
      </w:r>
    </w:p>
    <w:p w14:paraId="2367C563" w14:textId="77777777" w:rsidR="00AC3D82" w:rsidRDefault="00E61B58">
      <w:pPr>
        <w:pStyle w:val="berschrift1"/>
      </w:pPr>
      <w:bookmarkStart w:id="10" w:name="_Toc436922221"/>
      <w:r>
        <w:t>Approbation et entrée en vigueur</w:t>
      </w:r>
      <w:bookmarkEnd w:id="10"/>
    </w:p>
    <w:p w14:paraId="5F0C394F" w14:textId="77777777" w:rsidR="00AC3D82" w:rsidRDefault="00E61B58">
      <w:pPr>
        <w:spacing w:line="240" w:lineRule="auto"/>
      </w:pPr>
      <w:r>
        <w:t xml:space="preserve">Le présent profil de qualification entre en vigueur le </w:t>
      </w:r>
      <w:r>
        <w:rPr>
          <w:color w:val="FF0000"/>
        </w:rPr>
        <w:t>[date]</w:t>
      </w:r>
      <w:r>
        <w:t>.</w:t>
      </w:r>
    </w:p>
    <w:p w14:paraId="72FF7D70" w14:textId="77777777" w:rsidR="00AC3D82" w:rsidRDefault="00E61B58">
      <w:pPr>
        <w:spacing w:before="720" w:line="240" w:lineRule="auto"/>
        <w:rPr>
          <w:color w:val="FF0000"/>
        </w:rPr>
      </w:pPr>
      <w:r>
        <w:rPr>
          <w:color w:val="FF0000"/>
        </w:rPr>
        <w:t>[Lieu], [date]</w:t>
      </w:r>
    </w:p>
    <w:p w14:paraId="4E7C278D" w14:textId="77777777" w:rsidR="00AC3D82" w:rsidRDefault="00E61B58">
      <w:pPr>
        <w:spacing w:before="240" w:line="240" w:lineRule="auto"/>
        <w:rPr>
          <w:color w:val="FF0000"/>
        </w:rPr>
      </w:pPr>
      <w:r>
        <w:rPr>
          <w:color w:val="FF0000"/>
        </w:rPr>
        <w:t xml:space="preserve">[Nom de l’Ortra] </w:t>
      </w:r>
    </w:p>
    <w:p w14:paraId="0C061B6D" w14:textId="77777777" w:rsidR="00AC3D82" w:rsidRDefault="00E61B58">
      <w:pPr>
        <w:tabs>
          <w:tab w:val="left" w:pos="4962"/>
        </w:tabs>
        <w:spacing w:before="240" w:line="240" w:lineRule="auto"/>
      </w:pPr>
      <w:r>
        <w:t>Président/e</w:t>
      </w:r>
      <w:r>
        <w:tab/>
        <w:t>Directeur/trice</w:t>
      </w:r>
    </w:p>
    <w:p w14:paraId="6156D7D9" w14:textId="77777777" w:rsidR="00AC3D82" w:rsidRDefault="00E61B58">
      <w:pPr>
        <w:tabs>
          <w:tab w:val="left" w:pos="4962"/>
        </w:tabs>
        <w:spacing w:before="600" w:line="240" w:lineRule="auto"/>
        <w:rPr>
          <w:color w:val="FF0000"/>
        </w:rPr>
      </w:pPr>
      <w:r>
        <w:rPr>
          <w:color w:val="FF0000"/>
        </w:rPr>
        <w:t>[Prénom Nom]</w:t>
      </w:r>
      <w:r>
        <w:rPr>
          <w:color w:val="FF0000"/>
        </w:rPr>
        <w:tab/>
      </w:r>
      <w:r>
        <w:rPr>
          <w:color w:val="FF0000"/>
        </w:rPr>
        <w:tab/>
        <w:t>[Prénom Nom]</w:t>
      </w:r>
    </w:p>
    <w:p w14:paraId="5BA382F6" w14:textId="77777777" w:rsidR="00AC3D82" w:rsidRDefault="00E61B58">
      <w:pPr>
        <w:spacing w:before="840"/>
      </w:pPr>
      <w:r>
        <w:t xml:space="preserve">Le profil de qualification du </w:t>
      </w:r>
      <w:r>
        <w:rPr>
          <w:color w:val="FF0000"/>
        </w:rPr>
        <w:t xml:space="preserve">[date] </w:t>
      </w:r>
      <w:r>
        <w:t>est approuvé par le Secrétariat d’Etat à la formation, à la recherche et à l’innovation.</w:t>
      </w:r>
    </w:p>
    <w:p w14:paraId="2AE3FD1F" w14:textId="77777777" w:rsidR="00AC3D82" w:rsidRDefault="00E61B58">
      <w:pPr>
        <w:spacing w:before="600"/>
      </w:pPr>
      <w:r>
        <w:t>Berne, le…</w:t>
      </w:r>
    </w:p>
    <w:p w14:paraId="07725B5E" w14:textId="77777777" w:rsidR="00AC3D82" w:rsidRDefault="00E61B58">
      <w:pPr>
        <w:spacing w:before="480"/>
      </w:pPr>
      <w:r>
        <w:t xml:space="preserve">Secrétariat d’Etat à la formation, </w:t>
      </w:r>
    </w:p>
    <w:p w14:paraId="4927D51A" w14:textId="77777777" w:rsidR="00AC3D82" w:rsidRDefault="00E61B58">
      <w:pPr>
        <w:spacing w:line="240" w:lineRule="auto"/>
      </w:pPr>
      <w:r>
        <w:t>à la recherche et à l’innovation SEFRI</w:t>
      </w:r>
    </w:p>
    <w:p w14:paraId="182729E1" w14:textId="77777777" w:rsidR="00AC3D82" w:rsidRDefault="00E61B58">
      <w:pPr>
        <w:spacing w:before="600"/>
        <w:rPr>
          <w:rFonts w:cs="Arial"/>
          <w:noProof w:val="0"/>
        </w:rPr>
      </w:pPr>
      <w:r>
        <w:rPr>
          <w:rFonts w:cs="Arial"/>
        </w:rPr>
        <w:t>Rémy Hübschi</w:t>
      </w:r>
    </w:p>
    <w:p w14:paraId="317E51A4" w14:textId="77777777" w:rsidR="00AC3D82" w:rsidRDefault="00E61B58">
      <w:pPr>
        <w:rPr>
          <w:rFonts w:cs="Arial"/>
        </w:rPr>
      </w:pPr>
      <w:r>
        <w:rPr>
          <w:rFonts w:cs="Arial"/>
        </w:rPr>
        <w:t>Directeur suppléant</w:t>
      </w:r>
    </w:p>
    <w:p w14:paraId="560EBD32" w14:textId="77777777" w:rsidR="00AC3D82" w:rsidRDefault="00E61B58">
      <w:pPr>
        <w:rPr>
          <w:rFonts w:cs="Arial"/>
        </w:rPr>
      </w:pPr>
      <w:r>
        <w:rPr>
          <w:rFonts w:cs="Arial"/>
        </w:rPr>
        <w:t>Chef de la division Formation professionnelle et continue</w:t>
      </w:r>
    </w:p>
    <w:p w14:paraId="0E7CFEFC" w14:textId="77777777" w:rsidR="00AC3D82" w:rsidRDefault="00AC3D82">
      <w:pPr>
        <w:spacing w:line="240" w:lineRule="auto"/>
      </w:pPr>
    </w:p>
    <w:p w14:paraId="6C4EB886" w14:textId="77777777" w:rsidR="00AC3D82" w:rsidRDefault="00E61B58">
      <w:pPr>
        <w:spacing w:line="240" w:lineRule="auto"/>
      </w:pPr>
      <w:r>
        <w:br w:type="page"/>
      </w:r>
    </w:p>
    <w:tbl>
      <w:tblPr>
        <w:tblStyle w:val="Tabellenraster"/>
        <w:tblW w:w="0" w:type="auto"/>
        <w:shd w:val="clear" w:color="auto" w:fill="F2F2F2" w:themeFill="background1" w:themeFillShade="F2"/>
        <w:tblCellMar>
          <w:top w:w="57" w:type="dxa"/>
          <w:left w:w="57" w:type="dxa"/>
          <w:bottom w:w="57" w:type="dxa"/>
          <w:right w:w="57" w:type="dxa"/>
        </w:tblCellMar>
        <w:tblLook w:val="04A0" w:firstRow="1" w:lastRow="0" w:firstColumn="1" w:lastColumn="0" w:noHBand="0" w:noVBand="1"/>
      </w:tblPr>
      <w:tblGrid>
        <w:gridCol w:w="9061"/>
      </w:tblGrid>
      <w:tr w:rsidR="00AC3D82" w14:paraId="3D44643D" w14:textId="77777777">
        <w:tc>
          <w:tcPr>
            <w:tcW w:w="14710" w:type="dxa"/>
            <w:shd w:val="clear" w:color="auto" w:fill="F2F2F2" w:themeFill="background1" w:themeFillShade="F2"/>
          </w:tcPr>
          <w:p w14:paraId="2309E89D" w14:textId="77777777" w:rsidR="00AC3D82" w:rsidRDefault="00E61B58">
            <w:pPr>
              <w:spacing w:line="240" w:lineRule="auto"/>
              <w:rPr>
                <w:b/>
                <w:sz w:val="18"/>
              </w:rPr>
            </w:pPr>
            <w:r>
              <w:rPr>
                <w:b/>
                <w:sz w:val="18"/>
              </w:rPr>
              <w:lastRenderedPageBreak/>
              <w:t>Précisions concernant le niveau d’exigences de la profession</w:t>
            </w:r>
          </w:p>
          <w:p w14:paraId="4E2D934B" w14:textId="77777777" w:rsidR="00AC3D82" w:rsidRDefault="00E61B58">
            <w:pPr>
              <w:spacing w:after="80" w:line="240" w:lineRule="auto"/>
              <w:rPr>
                <w:sz w:val="18"/>
              </w:rPr>
            </w:pPr>
            <w:r>
              <w:rPr>
                <w:sz w:val="18"/>
              </w:rPr>
              <w:t>Les exigences concrètes liées aux compétences opérationnelles ne sont pas définies dans le profil de qualification, mais détaillées dans le plan de formation en fonction du modèle de pédagogie professionnelle retenu. Le niveau d’exigences de la profession peut ainsi être déduit précisément de même que la signification concrète de chaque compétence.</w:t>
            </w:r>
          </w:p>
          <w:p w14:paraId="4578904B" w14:textId="77777777" w:rsidR="00AC3D82" w:rsidRDefault="00E61B58">
            <w:pPr>
              <w:spacing w:after="80" w:line="240" w:lineRule="auto"/>
              <w:rPr>
                <w:sz w:val="18"/>
              </w:rPr>
            </w:pPr>
            <w:r>
              <w:rPr>
                <w:sz w:val="18"/>
              </w:rPr>
              <w:t>La formation professionnelle initiale n’englobe pas seulement des compétences opérationnelles. Toutes les personnes en formation doivent également suivre l’enseignement de la culture générale. Cet enseignement est défini dans l’ordonnance du SEFRI du 27 avril 2006 concernant les conditions minimales relatives à la culture générale dans la formation professionnelle initiale (RS </w:t>
            </w:r>
            <w:r>
              <w:rPr>
                <w:i/>
                <w:sz w:val="18"/>
              </w:rPr>
              <w:t>412.101.241</w:t>
            </w:r>
            <w:r>
              <w:rPr>
                <w:sz w:val="18"/>
              </w:rPr>
              <w:t>) et dans le plan d’études cadre en la matière édicté par le SEFRI.</w:t>
            </w:r>
          </w:p>
        </w:tc>
      </w:tr>
    </w:tbl>
    <w:p w14:paraId="03C64D95" w14:textId="77777777" w:rsidR="00AC3D82" w:rsidRDefault="00AC3D82">
      <w:pPr>
        <w:spacing w:line="240" w:lineRule="auto"/>
      </w:pPr>
    </w:p>
    <w:tbl>
      <w:tblPr>
        <w:tblStyle w:val="Tabellenraster"/>
        <w:tblW w:w="0" w:type="auto"/>
        <w:shd w:val="clear" w:color="auto" w:fill="F2F2F2" w:themeFill="background1" w:themeFillShade="F2"/>
        <w:tblCellMar>
          <w:top w:w="57" w:type="dxa"/>
          <w:left w:w="57" w:type="dxa"/>
          <w:bottom w:w="57" w:type="dxa"/>
          <w:right w:w="57" w:type="dxa"/>
        </w:tblCellMar>
        <w:tblLook w:val="04A0" w:firstRow="1" w:lastRow="0" w:firstColumn="1" w:lastColumn="0" w:noHBand="0" w:noVBand="1"/>
      </w:tblPr>
      <w:tblGrid>
        <w:gridCol w:w="9061"/>
      </w:tblGrid>
      <w:tr w:rsidR="00AC3D82" w14:paraId="2C8659A3" w14:textId="77777777">
        <w:tc>
          <w:tcPr>
            <w:tcW w:w="14710" w:type="dxa"/>
            <w:shd w:val="clear" w:color="auto" w:fill="F2F2F2" w:themeFill="background1" w:themeFillShade="F2"/>
          </w:tcPr>
          <w:p w14:paraId="699B034D" w14:textId="77777777" w:rsidR="00AC3D82" w:rsidRDefault="00E61B58">
            <w:pPr>
              <w:spacing w:line="240" w:lineRule="auto"/>
              <w:rPr>
                <w:b/>
                <w:sz w:val="22"/>
              </w:rPr>
            </w:pPr>
            <w:r>
              <w:rPr>
                <w:b/>
                <w:sz w:val="22"/>
              </w:rPr>
              <w:t>Précisions concernant l’approbation et l’entrée en vigueur</w:t>
            </w:r>
          </w:p>
          <w:p w14:paraId="7ADA8752" w14:textId="77777777" w:rsidR="00AC3D82" w:rsidRDefault="00E61B58">
            <w:pPr>
              <w:spacing w:after="80" w:line="240" w:lineRule="auto"/>
            </w:pPr>
            <w:r>
              <w:rPr>
                <w:sz w:val="18"/>
              </w:rPr>
              <w:t>Le profil de qualification fait partie intégrante des nouvelles prescriptions sur la formation. Il est possible d’élaborer un profil de qualification dans un document à part lorsqu’il n’existe pas encore de profil dans une profession déterminée. Ce document est édicté par l’organisation du monde du travail concernée et approuvé par le SEFRI. Le chapitre «Approbation et entrée en vigueur» figure uniquement dans les profils de qualification qui ont été établis à part.</w:t>
            </w:r>
          </w:p>
        </w:tc>
      </w:tr>
    </w:tbl>
    <w:p w14:paraId="39299E01" w14:textId="77777777" w:rsidR="00AC3D82" w:rsidRDefault="00AC3D82">
      <w:pPr>
        <w:spacing w:line="240" w:lineRule="auto"/>
      </w:pPr>
    </w:p>
    <w:sectPr w:rsidR="00AC3D82">
      <w:pgSz w:w="11906" w:h="16838" w:code="9"/>
      <w:pgMar w:top="1134" w:right="1134" w:bottom="1134" w:left="1701" w:header="624" w:footer="17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53">
      <wne:acd wne:acdName="acd0"/>
    </wne:keymap>
  </wne:keymaps>
  <wne:toolbars>
    <wne:acdManifest>
      <wne:acdEntry wne:acdName="acd0"/>
    </wne:acdManifest>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F0FF8" w14:textId="77777777" w:rsidR="00AC3D82" w:rsidRDefault="00E61B58">
      <w:pPr>
        <w:spacing w:line="240" w:lineRule="auto"/>
      </w:pPr>
      <w:r>
        <w:separator/>
      </w:r>
    </w:p>
  </w:endnote>
  <w:endnote w:type="continuationSeparator" w:id="0">
    <w:p w14:paraId="735CA0BC" w14:textId="77777777" w:rsidR="00AC3D82" w:rsidRDefault="00E61B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utiger LT Std">
    <w:altName w:val="Frutiger LT St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90" w:type="dxa"/>
      <w:tblLayout w:type="fixed"/>
      <w:tblLook w:val="01E0" w:firstRow="1" w:lastRow="1" w:firstColumn="1" w:lastColumn="1" w:noHBand="0" w:noVBand="0"/>
    </w:tblPr>
    <w:tblGrid>
      <w:gridCol w:w="7338"/>
      <w:gridCol w:w="2552"/>
    </w:tblGrid>
    <w:tr w:rsidR="00AC3D82" w14:paraId="0093378E" w14:textId="77777777">
      <w:trPr>
        <w:trHeight w:val="567"/>
      </w:trPr>
      <w:tc>
        <w:tcPr>
          <w:tcW w:w="7338" w:type="dxa"/>
          <w:vAlign w:val="bottom"/>
        </w:tcPr>
        <w:p w14:paraId="3F15E948" w14:textId="77777777" w:rsidR="00AC3D82" w:rsidRDefault="00E61B58">
          <w:pPr>
            <w:pStyle w:val="zzPfad"/>
          </w:pPr>
          <w:r>
            <w:fldChar w:fldCharType="begin"/>
          </w:r>
          <w:r>
            <w:instrText xml:space="preserve"> DOCPROPERTY  FSC#EVDCFG@15.1400:Dossierref  \* MERGEFORMAT </w:instrText>
          </w:r>
          <w:r>
            <w:fldChar w:fldCharType="separate"/>
          </w:r>
          <w:r>
            <w:t>302/2011/05240</w:t>
          </w:r>
          <w:r>
            <w:fldChar w:fldCharType="end"/>
          </w:r>
          <w:r>
            <w:t xml:space="preserve"> \ </w:t>
          </w:r>
          <w:r>
            <w:fldChar w:fldCharType="begin"/>
          </w:r>
          <w:r>
            <w:instrText xml:space="preserve"> DOCPROPERTY  FSC#COOSYSTEM@1.1:Container \* MERGEFORMAT </w:instrText>
          </w:r>
          <w:r>
            <w:fldChar w:fldCharType="separate"/>
          </w:r>
          <w:r>
            <w:t>COO.2101.108.3.306830</w:t>
          </w:r>
          <w:r>
            <w:fldChar w:fldCharType="end"/>
          </w:r>
        </w:p>
      </w:tc>
      <w:tc>
        <w:tcPr>
          <w:tcW w:w="2552" w:type="dxa"/>
          <w:vAlign w:val="bottom"/>
        </w:tcPr>
        <w:p w14:paraId="46A344CD" w14:textId="77777777" w:rsidR="00AC3D82" w:rsidRDefault="00E61B58">
          <w:pPr>
            <w:pStyle w:val="zzSeite"/>
          </w:pPr>
          <w:r>
            <w:fldChar w:fldCharType="begin"/>
          </w:r>
          <w:r>
            <w:instrText xml:space="preserve"> PAGE </w:instrText>
          </w:r>
          <w:r>
            <w:fldChar w:fldCharType="separate"/>
          </w:r>
          <w:r>
            <w:rPr>
              <w:noProof/>
            </w:rPr>
            <w:t>9</w:t>
          </w:r>
          <w:r>
            <w:rPr>
              <w:noProof/>
            </w:rPr>
            <w:fldChar w:fldCharType="end"/>
          </w:r>
          <w:r>
            <w:t>/</w:t>
          </w:r>
          <w:r>
            <w:rPr>
              <w:noProof/>
            </w:rPr>
            <w:fldChar w:fldCharType="begin"/>
          </w:r>
          <w:r>
            <w:rPr>
              <w:noProof/>
            </w:rPr>
            <w:instrText xml:space="preserve"> NUMPAGES </w:instrText>
          </w:r>
          <w:r>
            <w:rPr>
              <w:noProof/>
            </w:rPr>
            <w:fldChar w:fldCharType="separate"/>
          </w:r>
          <w:r>
            <w:rPr>
              <w:noProof/>
            </w:rPr>
            <w:t>9</w:t>
          </w:r>
          <w:r>
            <w:rPr>
              <w:noProof/>
            </w:rPr>
            <w:fldChar w:fldCharType="end"/>
          </w:r>
        </w:p>
      </w:tc>
    </w:tr>
  </w:tbl>
  <w:p w14:paraId="2AC6F637" w14:textId="77777777" w:rsidR="00AC3D82" w:rsidRDefault="00AC3D8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90" w:type="dxa"/>
      <w:tblLayout w:type="fixed"/>
      <w:tblLook w:val="01E0" w:firstRow="1" w:lastRow="1" w:firstColumn="1" w:lastColumn="1" w:noHBand="0" w:noVBand="0"/>
    </w:tblPr>
    <w:tblGrid>
      <w:gridCol w:w="7338"/>
      <w:gridCol w:w="2552"/>
    </w:tblGrid>
    <w:tr w:rsidR="00AC3D82" w14:paraId="6BABC32C" w14:textId="77777777">
      <w:trPr>
        <w:trHeight w:val="567"/>
      </w:trPr>
      <w:tc>
        <w:tcPr>
          <w:tcW w:w="7338" w:type="dxa"/>
          <w:vAlign w:val="bottom"/>
        </w:tcPr>
        <w:p w14:paraId="59A1C4B4" w14:textId="77777777" w:rsidR="00AC3D82" w:rsidRDefault="00E61B58">
          <w:pPr>
            <w:pStyle w:val="zzPfad"/>
          </w:pPr>
          <w:r>
            <w:fldChar w:fldCharType="begin"/>
          </w:r>
          <w:r>
            <w:instrText xml:space="preserve"> DOCPROPERTY  FSC#EVDCFG@15.1400:Dossierref  \* MERGEFORMAT </w:instrText>
          </w:r>
          <w:r>
            <w:fldChar w:fldCharType="separate"/>
          </w:r>
          <w:r>
            <w:t>302/2011/05240</w:t>
          </w:r>
          <w:r>
            <w:fldChar w:fldCharType="end"/>
          </w:r>
          <w:r>
            <w:t xml:space="preserve"> \ </w:t>
          </w:r>
          <w:r>
            <w:fldChar w:fldCharType="begin"/>
          </w:r>
          <w:r>
            <w:instrText xml:space="preserve"> DOCPROPERTY  FSC#COOSYSTEM@1.1:Container \* MERGEFORMAT </w:instrText>
          </w:r>
          <w:r>
            <w:fldChar w:fldCharType="separate"/>
          </w:r>
          <w:r>
            <w:t>COO.2101.108.3.306830</w:t>
          </w:r>
          <w:r>
            <w:fldChar w:fldCharType="end"/>
          </w:r>
        </w:p>
      </w:tc>
      <w:tc>
        <w:tcPr>
          <w:tcW w:w="2552" w:type="dxa"/>
          <w:vAlign w:val="bottom"/>
        </w:tcPr>
        <w:p w14:paraId="2E0407CB" w14:textId="77777777" w:rsidR="00AC3D82" w:rsidRDefault="00E61B58">
          <w:pPr>
            <w:pStyle w:val="zzSeite"/>
          </w:pPr>
          <w:r>
            <w:fldChar w:fldCharType="begin"/>
          </w:r>
          <w:r>
            <w:instrText xml:space="preserve"> PAGE </w:instrText>
          </w:r>
          <w:r>
            <w:fldChar w:fldCharType="separate"/>
          </w:r>
          <w:r>
            <w:rPr>
              <w:noProof/>
            </w:rPr>
            <w:t>8</w:t>
          </w:r>
          <w:r>
            <w:rPr>
              <w:noProof/>
            </w:rPr>
            <w:fldChar w:fldCharType="end"/>
          </w:r>
          <w:r>
            <w:t>/</w:t>
          </w:r>
          <w:r>
            <w:rPr>
              <w:noProof/>
            </w:rPr>
            <w:fldChar w:fldCharType="begin"/>
          </w:r>
          <w:r>
            <w:rPr>
              <w:noProof/>
            </w:rPr>
            <w:instrText xml:space="preserve"> NUMPAGES </w:instrText>
          </w:r>
          <w:r>
            <w:rPr>
              <w:noProof/>
            </w:rPr>
            <w:fldChar w:fldCharType="separate"/>
          </w:r>
          <w:r>
            <w:rPr>
              <w:noProof/>
            </w:rPr>
            <w:t>9</w:t>
          </w:r>
          <w:r>
            <w:rPr>
              <w:noProof/>
            </w:rPr>
            <w:fldChar w:fldCharType="end"/>
          </w:r>
        </w:p>
      </w:tc>
    </w:tr>
  </w:tbl>
  <w:p w14:paraId="376B5350" w14:textId="77777777" w:rsidR="00AC3D82" w:rsidRDefault="00AC3D8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C37BA" w14:textId="77777777" w:rsidR="00AC3D82" w:rsidRDefault="00E61B58">
      <w:pPr>
        <w:spacing w:line="240" w:lineRule="auto"/>
      </w:pPr>
      <w:r>
        <w:separator/>
      </w:r>
    </w:p>
  </w:footnote>
  <w:footnote w:type="continuationSeparator" w:id="0">
    <w:p w14:paraId="4B1029A1" w14:textId="77777777" w:rsidR="00AC3D82" w:rsidRDefault="00E61B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12"/>
      <w:gridCol w:w="2353"/>
    </w:tblGrid>
    <w:tr w:rsidR="00AC3D82" w14:paraId="37434113" w14:textId="77777777">
      <w:trPr>
        <w:trHeight w:val="340"/>
      </w:trPr>
      <w:tc>
        <w:tcPr>
          <w:tcW w:w="6912" w:type="dxa"/>
        </w:tcPr>
        <w:p w14:paraId="6BA1BA61" w14:textId="77777777" w:rsidR="00AC3D82" w:rsidRDefault="00E61B58">
          <w:pPr>
            <w:pStyle w:val="zzReffett"/>
          </w:pPr>
          <w:r>
            <w:t xml:space="preserve">Profil de qualification pour la profession </w:t>
          </w:r>
          <w:r>
            <w:rPr>
              <w:color w:val="FF0000"/>
            </w:rPr>
            <w:t>[de/d’] [titre fém./titre masc.]</w:t>
          </w:r>
        </w:p>
      </w:tc>
      <w:tc>
        <w:tcPr>
          <w:tcW w:w="2353" w:type="dxa"/>
        </w:tcPr>
        <w:p w14:paraId="3678117A" w14:textId="77777777" w:rsidR="00AC3D82" w:rsidRDefault="00AC3D82">
          <w:pPr>
            <w:pStyle w:val="zzReffett"/>
            <w:tabs>
              <w:tab w:val="right" w:pos="2160"/>
            </w:tabs>
          </w:pPr>
        </w:p>
      </w:tc>
    </w:tr>
  </w:tbl>
  <w:p w14:paraId="2A2441E2" w14:textId="77777777" w:rsidR="00AC3D82" w:rsidRDefault="00AC3D82">
    <w:pPr>
      <w:pStyle w:val="zzRe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12"/>
      <w:gridCol w:w="2353"/>
    </w:tblGrid>
    <w:tr w:rsidR="00AC3D82" w14:paraId="103DCEB8" w14:textId="77777777">
      <w:trPr>
        <w:trHeight w:val="340"/>
      </w:trPr>
      <w:tc>
        <w:tcPr>
          <w:tcW w:w="6912" w:type="dxa"/>
        </w:tcPr>
        <w:p w14:paraId="12326EB9" w14:textId="77777777" w:rsidR="00AC3D82" w:rsidRDefault="00E61B58">
          <w:pPr>
            <w:pStyle w:val="zzReffett"/>
          </w:pPr>
          <w:r>
            <w:t>Profil de qualification: modèle de référence</w:t>
          </w:r>
        </w:p>
      </w:tc>
      <w:tc>
        <w:tcPr>
          <w:tcW w:w="2353" w:type="dxa"/>
        </w:tcPr>
        <w:p w14:paraId="33CE6678" w14:textId="77777777" w:rsidR="00AC3D82" w:rsidRDefault="00E61B58">
          <w:pPr>
            <w:pStyle w:val="zzReffett"/>
            <w:tabs>
              <w:tab w:val="right" w:pos="2160"/>
            </w:tabs>
          </w:pPr>
          <w:r>
            <w:tab/>
          </w:r>
          <w:r>
            <w:fldChar w:fldCharType="begin"/>
          </w:r>
          <w:r>
            <w:instrText xml:space="preserve"> DOCPROPERTY  CDB@BUND:Classification  \* MERGEFORMAT </w:instrText>
          </w:r>
          <w:r>
            <w:fldChar w:fldCharType="end"/>
          </w:r>
        </w:p>
      </w:tc>
    </w:tr>
  </w:tbl>
  <w:p w14:paraId="2E301EC2" w14:textId="77777777" w:rsidR="00AC3D82" w:rsidRDefault="00AC3D82">
    <w:pPr>
      <w:pStyle w:val="zzRef"/>
      <w:rPr>
        <w:lang w:eastAsia="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AB0B54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9F4C41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4886AA2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B8727F7C"/>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40F8D9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1487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CEC3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D6DC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A8728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B330F02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F86F84"/>
    <w:multiLevelType w:val="hybridMultilevel"/>
    <w:tmpl w:val="F652541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7E468A2"/>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CC103B7"/>
    <w:multiLevelType w:val="hybridMultilevel"/>
    <w:tmpl w:val="456E15F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146F07BC"/>
    <w:multiLevelType w:val="hybridMultilevel"/>
    <w:tmpl w:val="6768898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16637DD1"/>
    <w:multiLevelType w:val="hybridMultilevel"/>
    <w:tmpl w:val="1D0E0686"/>
    <w:lvl w:ilvl="0" w:tplc="FA5AF28C">
      <w:start w:val="1"/>
      <w:numFmt w:val="bullet"/>
      <w:pStyle w:val="ListeStrichI"/>
      <w:lvlText w:val="-"/>
      <w:lvlJc w:val="left"/>
      <w:pPr>
        <w:tabs>
          <w:tab w:val="num" w:pos="360"/>
        </w:tabs>
        <w:ind w:left="284"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B832FE"/>
    <w:multiLevelType w:val="hybridMultilevel"/>
    <w:tmpl w:val="D9E6F85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1FE3708F"/>
    <w:multiLevelType w:val="hybridMultilevel"/>
    <w:tmpl w:val="763A2F96"/>
    <w:lvl w:ilvl="0" w:tplc="CA1070E0">
      <w:start w:val="1"/>
      <w:numFmt w:val="lowerLetter"/>
      <w:lvlText w:val="%1)"/>
      <w:lvlJc w:val="left"/>
      <w:pPr>
        <w:tabs>
          <w:tab w:val="num" w:pos="417"/>
        </w:tabs>
        <w:ind w:left="417"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6F5EF6"/>
    <w:multiLevelType w:val="hybridMultilevel"/>
    <w:tmpl w:val="C6A4342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22FF3FA0"/>
    <w:multiLevelType w:val="multilevel"/>
    <w:tmpl w:val="42FC4B92"/>
    <w:numStyleLink w:val="50eListenFormatvorlage"/>
  </w:abstractNum>
  <w:abstractNum w:abstractNumId="19" w15:restartNumberingAfterBreak="0">
    <w:nsid w:val="30B559CF"/>
    <w:multiLevelType w:val="hybridMultilevel"/>
    <w:tmpl w:val="4A4A63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31D61595"/>
    <w:multiLevelType w:val="hybridMultilevel"/>
    <w:tmpl w:val="78FCE6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39274E1A"/>
    <w:multiLevelType w:val="multilevel"/>
    <w:tmpl w:val="E60E2EE6"/>
    <w:lvl w:ilvl="0">
      <w:start w:val="1"/>
      <w:numFmt w:val="decimal"/>
      <w:lvlRestart w:val="0"/>
      <w:pStyle w:val="berschrift1"/>
      <w:lvlText w:val="%1"/>
      <w:lvlJc w:val="left"/>
      <w:pPr>
        <w:tabs>
          <w:tab w:val="num" w:pos="964"/>
        </w:tabs>
        <w:ind w:left="964" w:hanging="964"/>
      </w:pPr>
      <w:rPr>
        <w:rFonts w:hint="default"/>
      </w:rPr>
    </w:lvl>
    <w:lvl w:ilvl="1">
      <w:start w:val="1"/>
      <w:numFmt w:val="decimal"/>
      <w:pStyle w:val="berschrift2"/>
      <w:lvlText w:val="%1.%2"/>
      <w:lvlJc w:val="left"/>
      <w:pPr>
        <w:tabs>
          <w:tab w:val="num" w:pos="964"/>
        </w:tabs>
        <w:ind w:left="964" w:hanging="964"/>
      </w:pPr>
      <w:rPr>
        <w:rFonts w:hint="default"/>
      </w:rPr>
    </w:lvl>
    <w:lvl w:ilvl="2">
      <w:start w:val="1"/>
      <w:numFmt w:val="decimal"/>
      <w:pStyle w:val="berschrift3"/>
      <w:lvlText w:val="%1.%2.%3"/>
      <w:lvlJc w:val="left"/>
      <w:pPr>
        <w:tabs>
          <w:tab w:val="num" w:pos="964"/>
        </w:tabs>
        <w:ind w:left="964" w:hanging="964"/>
      </w:pPr>
      <w:rPr>
        <w:rFonts w:hint="default"/>
      </w:rPr>
    </w:lvl>
    <w:lvl w:ilvl="3">
      <w:start w:val="1"/>
      <w:numFmt w:val="decimal"/>
      <w:pStyle w:val="berschrift4"/>
      <w:lvlText w:val="%1.%2.%3.%4"/>
      <w:lvlJc w:val="left"/>
      <w:pPr>
        <w:tabs>
          <w:tab w:val="num" w:pos="1080"/>
        </w:tabs>
        <w:ind w:left="0" w:firstLine="0"/>
      </w:pPr>
      <w:rPr>
        <w:rFonts w:hint="default"/>
      </w:rPr>
    </w:lvl>
    <w:lvl w:ilvl="4">
      <w:start w:val="1"/>
      <w:numFmt w:val="decimal"/>
      <w:pStyle w:val="berschrift5"/>
      <w:lvlText w:val="%1.%2.%3.%4.%5"/>
      <w:lvlJc w:val="left"/>
      <w:pPr>
        <w:tabs>
          <w:tab w:val="num" w:pos="1440"/>
        </w:tabs>
        <w:ind w:left="0" w:firstLine="0"/>
      </w:pPr>
      <w:rPr>
        <w:rFonts w:hint="default"/>
      </w:rPr>
    </w:lvl>
    <w:lvl w:ilvl="5">
      <w:start w:val="1"/>
      <w:numFmt w:val="decimal"/>
      <w:pStyle w:val="berschrift6"/>
      <w:lvlText w:val="%1.%2.%3.%4.%5.%6"/>
      <w:lvlJc w:val="left"/>
      <w:pPr>
        <w:tabs>
          <w:tab w:val="num" w:pos="1440"/>
        </w:tabs>
        <w:ind w:left="0" w:firstLine="0"/>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22" w15:restartNumberingAfterBreak="0">
    <w:nsid w:val="3A3E2EC3"/>
    <w:multiLevelType w:val="hybridMultilevel"/>
    <w:tmpl w:val="A45AA6F4"/>
    <w:lvl w:ilvl="0" w:tplc="DFFC7FF6">
      <w:start w:val="1"/>
      <w:numFmt w:val="bullet"/>
      <w:pStyle w:val="ListePunktII"/>
      <w:lvlText w:val=""/>
      <w:lvlJc w:val="left"/>
      <w:pPr>
        <w:tabs>
          <w:tab w:val="num" w:pos="644"/>
        </w:tabs>
        <w:ind w:left="567"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2C4EA5"/>
    <w:multiLevelType w:val="multilevel"/>
    <w:tmpl w:val="EC447728"/>
    <w:styleLink w:val="111111"/>
    <w:lvl w:ilvl="0">
      <w:start w:val="1"/>
      <w:numFmt w:val="decimal"/>
      <w:lvlText w:val="%1."/>
      <w:lvlJc w:val="left"/>
      <w:pPr>
        <w:ind w:left="284" w:hanging="284"/>
      </w:pPr>
      <w:rPr>
        <w:rFonts w:hint="default"/>
      </w:rPr>
    </w:lvl>
    <w:lvl w:ilvl="1">
      <w:start w:val="1"/>
      <w:numFmt w:val="decimal"/>
      <w:lvlText w:val="%1.%2."/>
      <w:lvlJc w:val="left"/>
      <w:pPr>
        <w:ind w:left="568" w:hanging="284"/>
      </w:pPr>
      <w:rPr>
        <w:rFonts w:hint="default"/>
      </w:rPr>
    </w:lvl>
    <w:lvl w:ilvl="2">
      <w:start w:val="1"/>
      <w:numFmt w:val="decimal"/>
      <w:lvlText w:val="%1.%2.%3."/>
      <w:lvlJc w:val="left"/>
      <w:pPr>
        <w:ind w:left="852" w:hanging="284"/>
      </w:pPr>
      <w:rPr>
        <w:rFonts w:hint="default"/>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24" w15:restartNumberingAfterBreak="0">
    <w:nsid w:val="4BE13D95"/>
    <w:multiLevelType w:val="hybridMultilevel"/>
    <w:tmpl w:val="7BF277F4"/>
    <w:lvl w:ilvl="0" w:tplc="24A05BFE">
      <w:start w:val="1"/>
      <w:numFmt w:val="lowerLetter"/>
      <w:pStyle w:val="Listea"/>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4FF52A32"/>
    <w:multiLevelType w:val="hybridMultilevel"/>
    <w:tmpl w:val="E6FCE092"/>
    <w:lvl w:ilvl="0" w:tplc="319207FE">
      <w:numFmt w:val="bullet"/>
      <w:lvlText w:val=""/>
      <w:lvlJc w:val="left"/>
      <w:pPr>
        <w:ind w:left="720" w:hanging="360"/>
      </w:pPr>
      <w:rPr>
        <w:rFonts w:ascii="Wingdings" w:eastAsia="Calibri"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57F40645"/>
    <w:multiLevelType w:val="hybridMultilevel"/>
    <w:tmpl w:val="4364B522"/>
    <w:lvl w:ilvl="0" w:tplc="8570C228">
      <w:start w:val="1"/>
      <w:numFmt w:val="decimal"/>
      <w:pStyle w:val="Liste1"/>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FF61948"/>
    <w:multiLevelType w:val="singleLevel"/>
    <w:tmpl w:val="8370FEDE"/>
    <w:lvl w:ilvl="0">
      <w:start w:val="1"/>
      <w:numFmt w:val="bullet"/>
      <w:pStyle w:val="ListePunktI"/>
      <w:lvlText w:val=""/>
      <w:lvlJc w:val="left"/>
      <w:pPr>
        <w:tabs>
          <w:tab w:val="num" w:pos="360"/>
        </w:tabs>
        <w:ind w:left="284" w:hanging="284"/>
      </w:pPr>
      <w:rPr>
        <w:rFonts w:ascii="Symbol" w:hAnsi="Symbol" w:hint="default"/>
      </w:rPr>
    </w:lvl>
  </w:abstractNum>
  <w:abstractNum w:abstractNumId="28" w15:restartNumberingAfterBreak="0">
    <w:nsid w:val="6D3F46FE"/>
    <w:multiLevelType w:val="multilevel"/>
    <w:tmpl w:val="31C6D148"/>
    <w:styleLink w:val="1ai"/>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9" w15:restartNumberingAfterBreak="0">
    <w:nsid w:val="792D7FCA"/>
    <w:multiLevelType w:val="multilevel"/>
    <w:tmpl w:val="42FC4B92"/>
    <w:styleLink w:val="50eListenFormatvorlage"/>
    <w:lvl w:ilvl="0">
      <w:start w:val="1"/>
      <w:numFmt w:val="bullet"/>
      <w:lvlText w:val="—"/>
      <w:lvlJc w:val="left"/>
      <w:pPr>
        <w:tabs>
          <w:tab w:val="num" w:pos="340"/>
        </w:tabs>
        <w:ind w:left="340" w:hanging="340"/>
      </w:pPr>
      <w:rPr>
        <w:rFonts w:ascii="Times New Roman" w:hAnsi="Times New Roman" w:cs="Times New Roman" w:hint="default"/>
      </w:rPr>
    </w:lvl>
    <w:lvl w:ilvl="1">
      <w:start w:val="1"/>
      <w:numFmt w:val="bullet"/>
      <w:lvlRestart w:val="0"/>
      <w:lvlText w:val="–"/>
      <w:lvlJc w:val="left"/>
      <w:pPr>
        <w:tabs>
          <w:tab w:val="num" w:pos="680"/>
        </w:tabs>
        <w:ind w:left="680" w:hanging="226"/>
      </w:pPr>
      <w:rPr>
        <w:rFonts w:ascii="Times New Roman" w:hAnsi="Times New Roman" w:cs="Times New Roman" w:hint="default"/>
      </w:rPr>
    </w:lvl>
    <w:lvl w:ilvl="2">
      <w:start w:val="1"/>
      <w:numFmt w:val="none"/>
      <w:lvlText w:val="-"/>
      <w:lvlJc w:val="left"/>
      <w:pPr>
        <w:tabs>
          <w:tab w:val="num" w:pos="1021"/>
        </w:tabs>
        <w:ind w:left="1021" w:hanging="170"/>
      </w:pPr>
      <w:rPr>
        <w:rFonts w:hint="default"/>
      </w:rPr>
    </w:lvl>
    <w:lvl w:ilvl="3">
      <w:start w:val="1"/>
      <w:numFmt w:val="none"/>
      <w:lvlText w:val="-"/>
      <w:lvlJc w:val="left"/>
      <w:pPr>
        <w:tabs>
          <w:tab w:val="num" w:pos="1361"/>
        </w:tabs>
        <w:ind w:left="1701" w:hanging="510"/>
      </w:pPr>
      <w:rPr>
        <w:rFonts w:hint="default"/>
      </w:rPr>
    </w:lvl>
    <w:lvl w:ilvl="4">
      <w:start w:val="1"/>
      <w:numFmt w:val="none"/>
      <w:lvlText w:val="-"/>
      <w:lvlJc w:val="left"/>
      <w:pPr>
        <w:tabs>
          <w:tab w:val="num" w:pos="1701"/>
        </w:tabs>
        <w:ind w:left="1701" w:hanging="170"/>
      </w:pPr>
      <w:rPr>
        <w:rFonts w:hint="default"/>
      </w:rPr>
    </w:lvl>
    <w:lvl w:ilvl="5">
      <w:start w:val="1"/>
      <w:numFmt w:val="none"/>
      <w:lvlText w:val=""/>
      <w:lvlJc w:val="left"/>
      <w:pPr>
        <w:tabs>
          <w:tab w:val="num" w:pos="2551"/>
        </w:tabs>
        <w:ind w:left="2551" w:hanging="425"/>
      </w:pPr>
      <w:rPr>
        <w:rFonts w:hint="default"/>
      </w:rPr>
    </w:lvl>
    <w:lvl w:ilvl="6">
      <w:start w:val="1"/>
      <w:numFmt w:val="none"/>
      <w:lvlText w:val=""/>
      <w:lvlJc w:val="left"/>
      <w:pPr>
        <w:tabs>
          <w:tab w:val="num" w:pos="2976"/>
        </w:tabs>
        <w:ind w:left="2976" w:hanging="425"/>
      </w:pPr>
      <w:rPr>
        <w:rFonts w:hint="default"/>
      </w:rPr>
    </w:lvl>
    <w:lvl w:ilvl="7">
      <w:start w:val="1"/>
      <w:numFmt w:val="none"/>
      <w:lvlText w:val=""/>
      <w:lvlJc w:val="left"/>
      <w:pPr>
        <w:tabs>
          <w:tab w:val="num" w:pos="3402"/>
        </w:tabs>
        <w:ind w:left="3402" w:hanging="426"/>
      </w:pPr>
      <w:rPr>
        <w:rFonts w:hint="default"/>
      </w:rPr>
    </w:lvl>
    <w:lvl w:ilvl="8">
      <w:start w:val="1"/>
      <w:numFmt w:val="none"/>
      <w:lvlText w:val=""/>
      <w:lvlJc w:val="left"/>
      <w:pPr>
        <w:tabs>
          <w:tab w:val="num" w:pos="3827"/>
        </w:tabs>
        <w:ind w:left="3827" w:hanging="425"/>
      </w:pPr>
      <w:rPr>
        <w:rFonts w:hint="default"/>
      </w:rPr>
    </w:lvl>
  </w:abstractNum>
  <w:abstractNum w:abstractNumId="30" w15:restartNumberingAfterBreak="0">
    <w:nsid w:val="7ADA539F"/>
    <w:multiLevelType w:val="hybridMultilevel"/>
    <w:tmpl w:val="8C889E0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7E9439C2"/>
    <w:multiLevelType w:val="hybridMultilevel"/>
    <w:tmpl w:val="5984B344"/>
    <w:lvl w:ilvl="0" w:tplc="EDDA62C2">
      <w:start w:val="1"/>
      <w:numFmt w:val="bullet"/>
      <w:pStyle w:val="ListeStrichII"/>
      <w:lvlText w:val="-"/>
      <w:lvlJc w:val="left"/>
      <w:pPr>
        <w:tabs>
          <w:tab w:val="num" w:pos="644"/>
        </w:tabs>
        <w:ind w:left="568"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137982937">
    <w:abstractNumId w:val="9"/>
  </w:num>
  <w:num w:numId="2" w16cid:durableId="628050348">
    <w:abstractNumId w:val="7"/>
  </w:num>
  <w:num w:numId="3" w16cid:durableId="1727221121">
    <w:abstractNumId w:val="6"/>
  </w:num>
  <w:num w:numId="4" w16cid:durableId="1670597580">
    <w:abstractNumId w:val="5"/>
  </w:num>
  <w:num w:numId="5" w16cid:durableId="425659585">
    <w:abstractNumId w:val="2"/>
  </w:num>
  <w:num w:numId="6" w16cid:durableId="209540080">
    <w:abstractNumId w:val="1"/>
  </w:num>
  <w:num w:numId="7" w16cid:durableId="1253902797">
    <w:abstractNumId w:val="0"/>
  </w:num>
  <w:num w:numId="8" w16cid:durableId="1726026248">
    <w:abstractNumId w:val="3"/>
  </w:num>
  <w:num w:numId="9" w16cid:durableId="656154726">
    <w:abstractNumId w:val="8"/>
  </w:num>
  <w:num w:numId="10" w16cid:durableId="1929148263">
    <w:abstractNumId w:val="4"/>
  </w:num>
  <w:num w:numId="11" w16cid:durableId="1229804360">
    <w:abstractNumId w:val="21"/>
  </w:num>
  <w:num w:numId="12" w16cid:durableId="630939262">
    <w:abstractNumId w:val="21"/>
  </w:num>
  <w:num w:numId="13" w16cid:durableId="913048775">
    <w:abstractNumId w:val="21"/>
  </w:num>
  <w:num w:numId="14" w16cid:durableId="278146197">
    <w:abstractNumId w:val="26"/>
  </w:num>
  <w:num w:numId="15" w16cid:durableId="818379435">
    <w:abstractNumId w:val="16"/>
  </w:num>
  <w:num w:numId="16" w16cid:durableId="1313674841">
    <w:abstractNumId w:val="14"/>
  </w:num>
  <w:num w:numId="17" w16cid:durableId="1672222035">
    <w:abstractNumId w:val="27"/>
  </w:num>
  <w:num w:numId="18" w16cid:durableId="861626827">
    <w:abstractNumId w:val="31"/>
  </w:num>
  <w:num w:numId="19" w16cid:durableId="151793956">
    <w:abstractNumId w:val="22"/>
  </w:num>
  <w:num w:numId="20" w16cid:durableId="327026877">
    <w:abstractNumId w:val="24"/>
  </w:num>
  <w:num w:numId="21" w16cid:durableId="9258410">
    <w:abstractNumId w:val="26"/>
  </w:num>
  <w:num w:numId="22" w16cid:durableId="1911698445">
    <w:abstractNumId w:val="24"/>
  </w:num>
  <w:num w:numId="23" w16cid:durableId="453015140">
    <w:abstractNumId w:val="27"/>
  </w:num>
  <w:num w:numId="24" w16cid:durableId="1605263675">
    <w:abstractNumId w:val="22"/>
  </w:num>
  <w:num w:numId="25" w16cid:durableId="749278509">
    <w:abstractNumId w:val="14"/>
  </w:num>
  <w:num w:numId="26" w16cid:durableId="1948123246">
    <w:abstractNumId w:val="31"/>
  </w:num>
  <w:num w:numId="27" w16cid:durableId="1529639584">
    <w:abstractNumId w:val="21"/>
  </w:num>
  <w:num w:numId="28" w16cid:durableId="937174749">
    <w:abstractNumId w:val="21"/>
  </w:num>
  <w:num w:numId="29" w16cid:durableId="220140557">
    <w:abstractNumId w:val="21"/>
  </w:num>
  <w:num w:numId="30" w16cid:durableId="16126464">
    <w:abstractNumId w:val="21"/>
  </w:num>
  <w:num w:numId="31" w16cid:durableId="1568494260">
    <w:abstractNumId w:val="21"/>
  </w:num>
  <w:num w:numId="32" w16cid:durableId="1066493663">
    <w:abstractNumId w:val="21"/>
  </w:num>
  <w:num w:numId="33" w16cid:durableId="909343707">
    <w:abstractNumId w:val="21"/>
  </w:num>
  <w:num w:numId="34" w16cid:durableId="1795177428">
    <w:abstractNumId w:val="21"/>
  </w:num>
  <w:num w:numId="35" w16cid:durableId="1599293587">
    <w:abstractNumId w:val="21"/>
  </w:num>
  <w:num w:numId="36" w16cid:durableId="718674700">
    <w:abstractNumId w:val="23"/>
  </w:num>
  <w:num w:numId="37" w16cid:durableId="1877809833">
    <w:abstractNumId w:val="28"/>
  </w:num>
  <w:num w:numId="38" w16cid:durableId="1048145483">
    <w:abstractNumId w:val="11"/>
  </w:num>
  <w:num w:numId="39" w16cid:durableId="1092822642">
    <w:abstractNumId w:val="10"/>
  </w:num>
  <w:num w:numId="40" w16cid:durableId="1765375862">
    <w:abstractNumId w:val="30"/>
  </w:num>
  <w:num w:numId="41" w16cid:durableId="983195584">
    <w:abstractNumId w:val="20"/>
  </w:num>
  <w:num w:numId="42" w16cid:durableId="778181811">
    <w:abstractNumId w:val="13"/>
  </w:num>
  <w:num w:numId="43" w16cid:durableId="1272396777">
    <w:abstractNumId w:val="25"/>
  </w:num>
  <w:num w:numId="44" w16cid:durableId="1348214289">
    <w:abstractNumId w:val="17"/>
  </w:num>
  <w:num w:numId="45" w16cid:durableId="973944900">
    <w:abstractNumId w:val="29"/>
  </w:num>
  <w:num w:numId="46" w16cid:durableId="448159658">
    <w:abstractNumId w:val="18"/>
  </w:num>
  <w:num w:numId="47" w16cid:durableId="1858956754">
    <w:abstractNumId w:val="19"/>
  </w:num>
  <w:num w:numId="48" w16cid:durableId="926694019">
    <w:abstractNumId w:val="12"/>
  </w:num>
  <w:num w:numId="49" w16cid:durableId="4958511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consecutiveHyphenLimit w:val="3"/>
  <w:hyphenationZone w:val="280"/>
  <w:doNotHyphenateCap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Lng" w:val="deu"/>
    <w:docVar w:name="TargetLng" w:val="fra"/>
    <w:docVar w:name="TermBases" w:val="SBFI|SBFI_Berufe|WBF_de-fr_FichierFrançais|SBFI_prov|SBFI_old|BK_CD-Bund_2015|WBF_EuroVoc"/>
    <w:docVar w:name="TermBaseURL" w:val="empty"/>
    <w:docVar w:name="TextBases" w:val="TextBase TMs\SBFI\SBFI_2017|TextBase TMs\SBFI\archives\SBFI_2016|TextBase TMs\SBFI\archives\SBFI_2015|TextBase TMs\SBFI\archives\SBFI_2014|Team Server TMs\Default|TextBase TMs\SBFI\archives\SBFI_exTrados|TextBase TMs\SBFI\archives\SBFI_exSER|TextBase TMs\SBFI\SBFI_orfo|TextBase TMs\SBFI\archives\SBFI_exTrados_orfo|TextBase TMs\_WBF\SLC-I Comunicati stampa PARL|TextBase TMs\_WBF\SLC-I Messaggi|TextBase TMs\_WBF\SLC-I Rapporti"/>
    <w:docVar w:name="TextBaseURL" w:val="empty"/>
    <w:docVar w:name="UILng" w:val="fr"/>
  </w:docVars>
  <w:rsids>
    <w:rsidRoot w:val="00AC3D82"/>
    <w:rsid w:val="00AC3D82"/>
    <w:rsid w:val="00AF68B2"/>
    <w:rsid w:val="00E61B5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745BA2"/>
  <w15:docId w15:val="{5DDFBEF1-0462-4B12-8B70-7269CB2D4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60" w:lineRule="atLeast"/>
    </w:pPr>
    <w:rPr>
      <w:noProof/>
      <w:szCs w:val="22"/>
      <w:lang w:val="fr-CH" w:eastAsia="en-US"/>
    </w:rPr>
  </w:style>
  <w:style w:type="paragraph" w:styleId="berschrift1">
    <w:name w:val="heading 1"/>
    <w:basedOn w:val="Standard"/>
    <w:next w:val="Standard"/>
    <w:link w:val="berschrift1Zchn"/>
    <w:uiPriority w:val="1"/>
    <w:qFormat/>
    <w:pPr>
      <w:keepNext/>
      <w:numPr>
        <w:numId w:val="35"/>
      </w:numPr>
      <w:suppressAutoHyphens/>
      <w:spacing w:before="360" w:after="180"/>
      <w:outlineLvl w:val="0"/>
    </w:pPr>
    <w:rPr>
      <w:rFonts w:eastAsia="Times New Roman"/>
      <w:b/>
      <w:bCs/>
      <w:sz w:val="28"/>
      <w:szCs w:val="24"/>
    </w:rPr>
  </w:style>
  <w:style w:type="paragraph" w:styleId="berschrift2">
    <w:name w:val="heading 2"/>
    <w:basedOn w:val="berschrift1"/>
    <w:next w:val="Standard"/>
    <w:link w:val="berschrift2Zchn"/>
    <w:uiPriority w:val="1"/>
    <w:qFormat/>
    <w:pPr>
      <w:numPr>
        <w:ilvl w:val="1"/>
      </w:numPr>
      <w:spacing w:before="240"/>
      <w:outlineLvl w:val="1"/>
    </w:pPr>
    <w:rPr>
      <w:bCs w:val="0"/>
      <w:sz w:val="24"/>
    </w:rPr>
  </w:style>
  <w:style w:type="paragraph" w:styleId="berschrift3">
    <w:name w:val="heading 3"/>
    <w:basedOn w:val="berschrift2"/>
    <w:next w:val="Standard"/>
    <w:link w:val="berschrift3Zchn"/>
    <w:uiPriority w:val="1"/>
    <w:qFormat/>
    <w:pPr>
      <w:numPr>
        <w:ilvl w:val="2"/>
      </w:numPr>
      <w:outlineLvl w:val="2"/>
    </w:pPr>
    <w:rPr>
      <w:rFonts w:cs="Arial"/>
      <w:bCs/>
      <w:sz w:val="20"/>
      <w:szCs w:val="26"/>
    </w:rPr>
  </w:style>
  <w:style w:type="paragraph" w:styleId="berschrift4">
    <w:name w:val="heading 4"/>
    <w:basedOn w:val="berschrift3"/>
    <w:next w:val="Standard"/>
    <w:link w:val="berschrift4Zchn"/>
    <w:uiPriority w:val="1"/>
    <w:unhideWhenUsed/>
    <w:qFormat/>
    <w:pPr>
      <w:keepLines/>
      <w:numPr>
        <w:ilvl w:val="3"/>
      </w:numPr>
      <w:outlineLvl w:val="3"/>
    </w:pPr>
    <w:rPr>
      <w:rFonts w:eastAsiaTheme="majorEastAsia" w:cstheme="majorBidi"/>
      <w:bCs w:val="0"/>
      <w:iCs/>
    </w:rPr>
  </w:style>
  <w:style w:type="paragraph" w:styleId="berschrift5">
    <w:name w:val="heading 5"/>
    <w:basedOn w:val="berschrift4"/>
    <w:next w:val="Standard"/>
    <w:link w:val="berschrift5Zchn"/>
    <w:uiPriority w:val="1"/>
    <w:unhideWhenUsed/>
    <w:qFormat/>
    <w:pPr>
      <w:numPr>
        <w:ilvl w:val="4"/>
      </w:numPr>
      <w:outlineLvl w:val="4"/>
    </w:pPr>
    <w:rPr>
      <w:b w:val="0"/>
      <w:i/>
    </w:rPr>
  </w:style>
  <w:style w:type="paragraph" w:styleId="berschrift6">
    <w:name w:val="heading 6"/>
    <w:basedOn w:val="berschrift5"/>
    <w:next w:val="Standard"/>
    <w:link w:val="berschrift6Zchn"/>
    <w:uiPriority w:val="1"/>
    <w:unhideWhenUsed/>
    <w:qFormat/>
    <w:pPr>
      <w:numPr>
        <w:ilvl w:val="5"/>
      </w:numPr>
      <w:outlineLvl w:val="5"/>
    </w:pPr>
    <w:rPr>
      <w:i w:val="0"/>
      <w:iCs w:val="0"/>
    </w:rPr>
  </w:style>
  <w:style w:type="paragraph" w:styleId="berschrift7">
    <w:name w:val="heading 7"/>
    <w:basedOn w:val="berschrift6"/>
    <w:next w:val="Standard"/>
    <w:link w:val="berschrift7Zchn"/>
    <w:uiPriority w:val="1"/>
    <w:unhideWhenUsed/>
    <w:qFormat/>
    <w:pPr>
      <w:numPr>
        <w:ilvl w:val="6"/>
      </w:numPr>
      <w:outlineLvl w:val="6"/>
    </w:pPr>
    <w:rPr>
      <w:iCs/>
    </w:rPr>
  </w:style>
  <w:style w:type="paragraph" w:styleId="berschrift8">
    <w:name w:val="heading 8"/>
    <w:basedOn w:val="berschrift7"/>
    <w:next w:val="Standard"/>
    <w:link w:val="berschrift8Zchn"/>
    <w:uiPriority w:val="1"/>
    <w:unhideWhenUsed/>
    <w:qFormat/>
    <w:pPr>
      <w:numPr>
        <w:ilvl w:val="7"/>
      </w:numPr>
      <w:outlineLvl w:val="7"/>
    </w:pPr>
    <w:rPr>
      <w:szCs w:val="20"/>
    </w:rPr>
  </w:style>
  <w:style w:type="paragraph" w:styleId="berschrift9">
    <w:name w:val="heading 9"/>
    <w:basedOn w:val="berschrift8"/>
    <w:next w:val="Standard"/>
    <w:link w:val="berschrift9Zchn"/>
    <w:uiPriority w:val="1"/>
    <w:unhideWhenUsed/>
    <w:qFormat/>
    <w:pPr>
      <w:numPr>
        <w:ilvl w:val="8"/>
      </w:numPr>
      <w:outlineLvl w:val="8"/>
    </w:pPr>
    <w:rPr>
      <w:iC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Pr>
      <w:rFonts w:ascii="Times New Roman" w:hAnsi="Times New Roman"/>
      <w:szCs w:val="24"/>
    </w:rPr>
  </w:style>
  <w:style w:type="paragraph" w:styleId="Blocktext">
    <w:name w:val="Block Text"/>
    <w:basedOn w:val="Standard"/>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Textkrper">
    <w:name w:val="Body Text"/>
    <w:basedOn w:val="Standard"/>
    <w:link w:val="TextkrperZchn"/>
    <w:uiPriority w:val="99"/>
    <w:semiHidden/>
    <w:unhideWhenUsed/>
  </w:style>
  <w:style w:type="character" w:customStyle="1" w:styleId="TextkrperZchn">
    <w:name w:val="Textkörper Zchn"/>
    <w:basedOn w:val="Absatz-Standardschriftart"/>
    <w:link w:val="Textkrper"/>
    <w:uiPriority w:val="99"/>
    <w:semiHidden/>
    <w:rPr>
      <w:rFonts w:ascii="Arial" w:hAnsi="Arial"/>
      <w:szCs w:val="22"/>
      <w:lang w:eastAsia="en-US"/>
    </w:rPr>
  </w:style>
  <w:style w:type="paragraph" w:styleId="Kopfzeile">
    <w:name w:val="header"/>
    <w:basedOn w:val="Standard"/>
    <w:link w:val="KopfzeileZchn"/>
    <w:unhideWhenUsed/>
    <w:pPr>
      <w:tabs>
        <w:tab w:val="center" w:pos="4536"/>
        <w:tab w:val="right" w:pos="9072"/>
      </w:tabs>
      <w:spacing w:line="240" w:lineRule="auto"/>
    </w:pPr>
  </w:style>
  <w:style w:type="character" w:customStyle="1" w:styleId="KopfzeileZchn">
    <w:name w:val="Kopfzeile Zchn"/>
    <w:basedOn w:val="Absatz-Standardschriftart"/>
    <w:link w:val="Kopfzeile"/>
    <w:rPr>
      <w:rFonts w:ascii="Arial" w:hAnsi="Arial"/>
      <w:szCs w:val="22"/>
      <w:lang w:eastAsia="en-US"/>
    </w:rPr>
  </w:style>
  <w:style w:type="paragraph" w:styleId="Fuzeile">
    <w:name w:val="footer"/>
    <w:basedOn w:val="Standard"/>
    <w:link w:val="FuzeileZchn"/>
    <w:uiPriority w:val="99"/>
    <w:unhideWhenUsed/>
    <w:pPr>
      <w:tabs>
        <w:tab w:val="center" w:pos="4536"/>
        <w:tab w:val="right" w:pos="9072"/>
      </w:tabs>
      <w:spacing w:line="240" w:lineRule="auto"/>
    </w:pPr>
    <w:rPr>
      <w:sz w:val="14"/>
    </w:rPr>
  </w:style>
  <w:style w:type="character" w:customStyle="1" w:styleId="FuzeileZchn">
    <w:name w:val="Fußzeile Zchn"/>
    <w:basedOn w:val="Absatz-Standardschriftart"/>
    <w:link w:val="Fuzeile"/>
    <w:uiPriority w:val="99"/>
    <w:rPr>
      <w:rFonts w:ascii="Arial" w:hAnsi="Arial"/>
      <w:sz w:val="14"/>
      <w:szCs w:val="22"/>
      <w:lang w:eastAsia="en-US"/>
    </w:rPr>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eastAsia="en-US"/>
    </w:rPr>
  </w:style>
  <w:style w:type="paragraph" w:customStyle="1" w:styleId="zzKopfDept">
    <w:name w:val="zz KopfDept"/>
    <w:next w:val="Standard"/>
    <w:pPr>
      <w:suppressAutoHyphens/>
      <w:spacing w:after="100" w:line="200" w:lineRule="atLeast"/>
      <w:contextualSpacing/>
    </w:pPr>
    <w:rPr>
      <w:rFonts w:eastAsia="Times New Roman"/>
      <w:noProof/>
      <w:sz w:val="15"/>
    </w:rPr>
  </w:style>
  <w:style w:type="paragraph" w:customStyle="1" w:styleId="zzKopfFett">
    <w:name w:val="zz KopfFett"/>
    <w:next w:val="Kopfzeile"/>
    <w:pPr>
      <w:suppressAutoHyphens/>
      <w:spacing w:line="200" w:lineRule="atLeast"/>
    </w:pPr>
    <w:rPr>
      <w:rFonts w:eastAsia="Times New Roman"/>
      <w:b/>
      <w:noProof/>
      <w:sz w:val="15"/>
    </w:rPr>
  </w:style>
  <w:style w:type="paragraph" w:customStyle="1" w:styleId="zzKopfOE">
    <w:name w:val="zz KopfOE"/>
    <w:pPr>
      <w:spacing w:line="200" w:lineRule="atLeast"/>
    </w:pPr>
    <w:rPr>
      <w:rFonts w:eastAsia="Times New Roman"/>
      <w:noProof/>
      <w:sz w:val="15"/>
      <w:szCs w:val="24"/>
      <w:lang w:eastAsia="de-DE"/>
    </w:rPr>
  </w:style>
  <w:style w:type="paragraph" w:customStyle="1" w:styleId="zzPfad">
    <w:name w:val="zz Pfad"/>
    <w:basedOn w:val="Fuzeile"/>
    <w:pPr>
      <w:tabs>
        <w:tab w:val="clear" w:pos="4536"/>
        <w:tab w:val="clear" w:pos="9072"/>
      </w:tabs>
      <w:spacing w:line="160" w:lineRule="atLeast"/>
    </w:pPr>
    <w:rPr>
      <w:rFonts w:eastAsia="Times New Roman"/>
      <w:bCs/>
      <w:sz w:val="12"/>
      <w:szCs w:val="24"/>
      <w:lang w:eastAsia="de-DE"/>
    </w:rPr>
  </w:style>
  <w:style w:type="paragraph" w:customStyle="1" w:styleId="zzSeite">
    <w:name w:val="zz Seite"/>
    <w:pPr>
      <w:spacing w:line="200" w:lineRule="atLeast"/>
      <w:jc w:val="right"/>
    </w:pPr>
    <w:rPr>
      <w:rFonts w:eastAsia="Times New Roman"/>
      <w:sz w:val="14"/>
      <w:szCs w:val="24"/>
      <w:lang w:eastAsia="en-US"/>
    </w:rPr>
  </w:style>
  <w:style w:type="paragraph" w:customStyle="1" w:styleId="Tabellentextklein">
    <w:name w:val="Tabellentext klein"/>
    <w:basedOn w:val="Standard"/>
    <w:qFormat/>
    <w:pPr>
      <w:spacing w:before="20" w:line="180" w:lineRule="atLeast"/>
      <w:ind w:left="57" w:right="57"/>
    </w:pPr>
    <w:rPr>
      <w:sz w:val="18"/>
    </w:rPr>
  </w:style>
  <w:style w:type="paragraph" w:customStyle="1" w:styleId="zzRef">
    <w:name w:val="zz Ref"/>
    <w:basedOn w:val="Standard"/>
    <w:next w:val="Standard"/>
    <w:pPr>
      <w:spacing w:line="200" w:lineRule="atLeast"/>
    </w:pPr>
    <w:rPr>
      <w:rFonts w:eastAsia="Times New Roman"/>
      <w:sz w:val="15"/>
    </w:rPr>
  </w:style>
  <w:style w:type="character" w:customStyle="1" w:styleId="berschrift1Zchn">
    <w:name w:val="Überschrift 1 Zchn"/>
    <w:basedOn w:val="Absatz-Standardschriftart"/>
    <w:link w:val="berschrift1"/>
    <w:uiPriority w:val="1"/>
    <w:rPr>
      <w:rFonts w:eastAsia="Times New Roman"/>
      <w:b/>
      <w:bCs/>
      <w:sz w:val="28"/>
      <w:szCs w:val="24"/>
      <w:lang w:eastAsia="en-US"/>
    </w:rPr>
  </w:style>
  <w:style w:type="paragraph" w:customStyle="1" w:styleId="zzHaupttitel">
    <w:name w:val="zz Haupttitel"/>
    <w:basedOn w:val="Standard"/>
    <w:pPr>
      <w:keepNext/>
      <w:spacing w:line="480" w:lineRule="atLeast"/>
    </w:pPr>
    <w:rPr>
      <w:rFonts w:eastAsia="Times New Roman"/>
      <w:b/>
      <w:sz w:val="42"/>
      <w:lang w:eastAsia="de-DE"/>
    </w:rPr>
  </w:style>
  <w:style w:type="paragraph" w:customStyle="1" w:styleId="zzUntertitel">
    <w:name w:val="zz Untertitel"/>
    <w:basedOn w:val="Standard"/>
    <w:pPr>
      <w:spacing w:line="480" w:lineRule="atLeast"/>
    </w:pPr>
    <w:rPr>
      <w:rFonts w:eastAsia="Times New Roman"/>
      <w:sz w:val="42"/>
      <w:lang w:eastAsia="de-DE"/>
    </w:rPr>
  </w:style>
  <w:style w:type="paragraph" w:customStyle="1" w:styleId="zzAdresse">
    <w:name w:val="zz Adresse"/>
    <w:basedOn w:val="Standard"/>
    <w:rPr>
      <w:rFonts w:eastAsia="Times New Roman"/>
      <w:szCs w:val="24"/>
    </w:rPr>
  </w:style>
  <w:style w:type="paragraph" w:customStyle="1" w:styleId="zzFussAdr">
    <w:name w:val="zz FussAdr"/>
    <w:pPr>
      <w:spacing w:line="200" w:lineRule="atLeast"/>
    </w:pPr>
    <w:rPr>
      <w:rFonts w:eastAsia="Times New Roman"/>
      <w:noProof/>
      <w:sz w:val="15"/>
      <w:szCs w:val="24"/>
      <w:lang w:eastAsia="de-DE"/>
    </w:rPr>
  </w:style>
  <w:style w:type="paragraph" w:customStyle="1" w:styleId="zzPost">
    <w:name w:val="zz Post"/>
    <w:next w:val="Standard"/>
    <w:pPr>
      <w:spacing w:after="100" w:line="200" w:lineRule="atLeast"/>
    </w:pPr>
    <w:rPr>
      <w:rFonts w:eastAsia="Times New Roman"/>
      <w:sz w:val="14"/>
      <w:u w:val="single"/>
    </w:rPr>
  </w:style>
  <w:style w:type="paragraph" w:customStyle="1" w:styleId="zzZusatzformatI">
    <w:name w:val="zz Zusatzformat I"/>
    <w:basedOn w:val="Standard"/>
    <w:pPr>
      <w:spacing w:after="260"/>
    </w:pPr>
    <w:rPr>
      <w:rFonts w:eastAsia="Times New Roman"/>
      <w:szCs w:val="24"/>
    </w:rPr>
  </w:style>
  <w:style w:type="paragraph" w:customStyle="1" w:styleId="zzZusatzformatIfett">
    <w:name w:val="zz Zusatzformat I fett"/>
    <w:basedOn w:val="zzZusatzformatI"/>
    <w:next w:val="Standard"/>
    <w:rPr>
      <w:b/>
    </w:rPr>
  </w:style>
  <w:style w:type="paragraph" w:customStyle="1" w:styleId="zzZusatzformatII">
    <w:name w:val="zz Zusatzformat II"/>
    <w:basedOn w:val="Standard"/>
    <w:next w:val="zzZusatzformatI"/>
    <w:pPr>
      <w:spacing w:before="360"/>
    </w:pPr>
    <w:rPr>
      <w:rFonts w:eastAsia="Times New Roman"/>
      <w:b/>
      <w:sz w:val="24"/>
      <w:szCs w:val="24"/>
    </w:rPr>
  </w:style>
  <w:style w:type="paragraph" w:customStyle="1" w:styleId="zzZustellvermerke">
    <w:name w:val="zz Zustellvermerke"/>
    <w:basedOn w:val="Standard"/>
    <w:rPr>
      <w:rFonts w:eastAsia="Times New Roman"/>
      <w:b/>
      <w:szCs w:val="11"/>
    </w:rPr>
  </w:style>
  <w:style w:type="paragraph" w:styleId="Beschriftung">
    <w:name w:val="caption"/>
    <w:basedOn w:val="Standard"/>
    <w:next w:val="Standard"/>
    <w:uiPriority w:val="7"/>
    <w:qFormat/>
    <w:pPr>
      <w:spacing w:before="180" w:after="120"/>
    </w:pPr>
    <w:rPr>
      <w:rFonts w:eastAsia="Times New Roman"/>
      <w:bCs/>
      <w:szCs w:val="20"/>
    </w:rPr>
  </w:style>
  <w:style w:type="character" w:styleId="Hervorhebung">
    <w:name w:val="Emphasis"/>
    <w:basedOn w:val="Absatz-Standardschriftart"/>
    <w:uiPriority w:val="7"/>
    <w:qFormat/>
    <w:rPr>
      <w:rFonts w:ascii="Arial" w:hAnsi="Arial"/>
      <w:i/>
      <w:iCs/>
      <w:sz w:val="20"/>
    </w:rPr>
  </w:style>
  <w:style w:type="character" w:customStyle="1" w:styleId="berschrift2Zchn">
    <w:name w:val="Überschrift 2 Zchn"/>
    <w:basedOn w:val="Absatz-Standardschriftart"/>
    <w:link w:val="berschrift2"/>
    <w:uiPriority w:val="1"/>
    <w:rPr>
      <w:rFonts w:eastAsia="Times New Roman"/>
      <w:b/>
      <w:sz w:val="24"/>
      <w:szCs w:val="24"/>
      <w:lang w:eastAsia="en-US"/>
    </w:rPr>
  </w:style>
  <w:style w:type="character" w:customStyle="1" w:styleId="berschrift3Zchn">
    <w:name w:val="Überschrift 3 Zchn"/>
    <w:basedOn w:val="Absatz-Standardschriftart"/>
    <w:link w:val="berschrift3"/>
    <w:uiPriority w:val="1"/>
    <w:rPr>
      <w:rFonts w:eastAsia="Times New Roman" w:cs="Arial"/>
      <w:b/>
      <w:bCs/>
      <w:szCs w:val="26"/>
      <w:lang w:eastAsia="en-US"/>
    </w:rPr>
  </w:style>
  <w:style w:type="character" w:customStyle="1" w:styleId="berschrift4Zchn">
    <w:name w:val="Überschrift 4 Zchn"/>
    <w:basedOn w:val="Absatz-Standardschriftart"/>
    <w:link w:val="berschrift4"/>
    <w:uiPriority w:val="1"/>
    <w:rPr>
      <w:rFonts w:ascii="Arial" w:eastAsiaTheme="majorEastAsia" w:hAnsi="Arial" w:cstheme="majorBidi"/>
      <w:b/>
      <w:iCs/>
      <w:szCs w:val="26"/>
      <w:lang w:eastAsia="en-US"/>
    </w:rPr>
  </w:style>
  <w:style w:type="character" w:customStyle="1" w:styleId="berschrift5Zchn">
    <w:name w:val="Überschrift 5 Zchn"/>
    <w:basedOn w:val="Absatz-Standardschriftart"/>
    <w:link w:val="berschrift5"/>
    <w:uiPriority w:val="1"/>
    <w:rPr>
      <w:rFonts w:ascii="Arial" w:eastAsiaTheme="majorEastAsia" w:hAnsi="Arial" w:cstheme="majorBidi"/>
      <w:i/>
      <w:iCs/>
      <w:szCs w:val="26"/>
      <w:lang w:eastAsia="en-US"/>
    </w:rPr>
  </w:style>
  <w:style w:type="character" w:customStyle="1" w:styleId="berschrift6Zchn">
    <w:name w:val="Überschrift 6 Zchn"/>
    <w:basedOn w:val="Absatz-Standardschriftart"/>
    <w:link w:val="berschrift6"/>
    <w:uiPriority w:val="1"/>
    <w:rPr>
      <w:rFonts w:ascii="Arial" w:eastAsiaTheme="majorEastAsia" w:hAnsi="Arial" w:cstheme="majorBidi"/>
      <w:szCs w:val="26"/>
      <w:lang w:eastAsia="en-US"/>
    </w:rPr>
  </w:style>
  <w:style w:type="character" w:customStyle="1" w:styleId="berschrift7Zchn">
    <w:name w:val="Überschrift 7 Zchn"/>
    <w:basedOn w:val="Absatz-Standardschriftart"/>
    <w:link w:val="berschrift7"/>
    <w:uiPriority w:val="1"/>
    <w:rPr>
      <w:rFonts w:ascii="Arial" w:eastAsiaTheme="majorEastAsia" w:hAnsi="Arial" w:cstheme="majorBidi"/>
      <w:iCs/>
      <w:szCs w:val="26"/>
      <w:lang w:eastAsia="en-US"/>
    </w:rPr>
  </w:style>
  <w:style w:type="character" w:customStyle="1" w:styleId="berschrift8Zchn">
    <w:name w:val="Überschrift 8 Zchn"/>
    <w:basedOn w:val="Absatz-Standardschriftart"/>
    <w:link w:val="berschrift8"/>
    <w:uiPriority w:val="1"/>
    <w:rPr>
      <w:rFonts w:ascii="Arial" w:eastAsiaTheme="majorEastAsia" w:hAnsi="Arial" w:cstheme="majorBidi"/>
      <w:iCs/>
      <w:lang w:eastAsia="en-US"/>
    </w:rPr>
  </w:style>
  <w:style w:type="character" w:customStyle="1" w:styleId="berschrift9Zchn">
    <w:name w:val="Überschrift 9 Zchn"/>
    <w:basedOn w:val="Absatz-Standardschriftart"/>
    <w:link w:val="berschrift9"/>
    <w:uiPriority w:val="1"/>
    <w:rPr>
      <w:rFonts w:ascii="Arial" w:eastAsiaTheme="majorEastAsia" w:hAnsi="Arial" w:cstheme="majorBidi"/>
      <w:lang w:eastAsia="en-US"/>
    </w:rPr>
  </w:style>
  <w:style w:type="character" w:styleId="Hyperlink">
    <w:name w:val="Hyperlink"/>
    <w:basedOn w:val="Absatz-Standardschriftart"/>
    <w:uiPriority w:val="99"/>
    <w:rPr>
      <w:color w:val="0000FF"/>
      <w:u w:val="single"/>
    </w:rPr>
  </w:style>
  <w:style w:type="paragraph" w:customStyle="1" w:styleId="Liste1">
    <w:name w:val="Liste 1)"/>
    <w:uiPriority w:val="2"/>
    <w:qFormat/>
    <w:pPr>
      <w:numPr>
        <w:numId w:val="21"/>
      </w:numPr>
      <w:tabs>
        <w:tab w:val="clear" w:pos="360"/>
        <w:tab w:val="left" w:pos="284"/>
      </w:tabs>
      <w:spacing w:after="60" w:line="260" w:lineRule="atLeast"/>
      <w:ind w:left="284" w:hanging="284"/>
    </w:pPr>
    <w:rPr>
      <w:rFonts w:eastAsia="Times New Roman"/>
      <w:lang w:eastAsia="en-US"/>
    </w:rPr>
  </w:style>
  <w:style w:type="paragraph" w:customStyle="1" w:styleId="Listea">
    <w:name w:val="Liste a)"/>
    <w:basedOn w:val="Standard"/>
    <w:uiPriority w:val="2"/>
    <w:qFormat/>
    <w:pPr>
      <w:numPr>
        <w:numId w:val="22"/>
      </w:numPr>
      <w:tabs>
        <w:tab w:val="left" w:pos="567"/>
      </w:tabs>
      <w:spacing w:after="60"/>
      <w:ind w:left="568" w:hanging="284"/>
    </w:pPr>
  </w:style>
  <w:style w:type="paragraph" w:customStyle="1" w:styleId="ListeStrichI">
    <w:name w:val="Liste Strich I"/>
    <w:basedOn w:val="Standard"/>
    <w:uiPriority w:val="2"/>
    <w:qFormat/>
    <w:pPr>
      <w:numPr>
        <w:numId w:val="25"/>
      </w:numPr>
      <w:tabs>
        <w:tab w:val="clear" w:pos="360"/>
        <w:tab w:val="left" w:pos="284"/>
      </w:tabs>
      <w:spacing w:after="60"/>
    </w:pPr>
    <w:rPr>
      <w:rFonts w:eastAsia="Times New Roman"/>
      <w:szCs w:val="20"/>
      <w:lang w:eastAsia="de-DE"/>
    </w:rPr>
  </w:style>
  <w:style w:type="paragraph" w:customStyle="1" w:styleId="ListePunktI">
    <w:name w:val="Liste Punkt I"/>
    <w:basedOn w:val="Standard"/>
    <w:uiPriority w:val="2"/>
    <w:qFormat/>
    <w:pPr>
      <w:numPr>
        <w:numId w:val="23"/>
      </w:numPr>
      <w:tabs>
        <w:tab w:val="clear" w:pos="360"/>
        <w:tab w:val="left" w:pos="284"/>
      </w:tabs>
      <w:spacing w:after="60"/>
    </w:pPr>
  </w:style>
  <w:style w:type="paragraph" w:customStyle="1" w:styleId="ListeStrichII">
    <w:name w:val="Liste Strich II"/>
    <w:basedOn w:val="ListeStrichI"/>
    <w:uiPriority w:val="2"/>
    <w:qFormat/>
    <w:pPr>
      <w:numPr>
        <w:numId w:val="26"/>
      </w:numPr>
      <w:tabs>
        <w:tab w:val="clear" w:pos="284"/>
        <w:tab w:val="clear" w:pos="644"/>
        <w:tab w:val="left" w:pos="567"/>
      </w:tabs>
    </w:pPr>
  </w:style>
  <w:style w:type="paragraph" w:customStyle="1" w:styleId="ListePunktII">
    <w:name w:val="Liste Punkt II"/>
    <w:basedOn w:val="Standard"/>
    <w:uiPriority w:val="2"/>
    <w:qFormat/>
    <w:pPr>
      <w:numPr>
        <w:numId w:val="24"/>
      </w:numPr>
      <w:tabs>
        <w:tab w:val="clear" w:pos="644"/>
        <w:tab w:val="left" w:pos="567"/>
      </w:tabs>
      <w:spacing w:after="60"/>
      <w:ind w:left="568" w:hanging="284"/>
    </w:pPr>
  </w:style>
  <w:style w:type="paragraph" w:customStyle="1" w:styleId="Platzhalter">
    <w:name w:val="Platzhalter"/>
    <w:basedOn w:val="Standard"/>
    <w:next w:val="Standard"/>
    <w:uiPriority w:val="7"/>
    <w:qFormat/>
    <w:pPr>
      <w:spacing w:line="240" w:lineRule="auto"/>
    </w:pPr>
    <w:rPr>
      <w:rFonts w:eastAsia="Times New Roman"/>
      <w:sz w:val="2"/>
      <w:szCs w:val="2"/>
      <w:lang w:eastAsia="de-CH"/>
    </w:rPr>
  </w:style>
  <w:style w:type="paragraph" w:customStyle="1" w:styleId="Tabellentext">
    <w:name w:val="Tabellentext"/>
    <w:basedOn w:val="Standard"/>
    <w:uiPriority w:val="3"/>
    <w:qFormat/>
    <w:pPr>
      <w:spacing w:before="60" w:after="20"/>
      <w:ind w:left="57" w:right="57"/>
    </w:pPr>
    <w:rPr>
      <w:rFonts w:eastAsia="Times New Roman"/>
      <w:szCs w:val="24"/>
    </w:rPr>
  </w:style>
  <w:style w:type="paragraph" w:customStyle="1" w:styleId="Tabellentitel">
    <w:name w:val="Tabellentitel"/>
    <w:basedOn w:val="Standard"/>
    <w:uiPriority w:val="3"/>
    <w:qFormat/>
    <w:pPr>
      <w:keepNext/>
      <w:spacing w:before="60" w:after="20"/>
      <w:ind w:left="57" w:right="57"/>
    </w:pPr>
    <w:rPr>
      <w:rFonts w:eastAsia="Times New Roman"/>
      <w:b/>
      <w:szCs w:val="24"/>
    </w:rPr>
  </w:style>
  <w:style w:type="paragraph" w:customStyle="1" w:styleId="Tabellentitelklein">
    <w:name w:val="Tabellentitel klein"/>
    <w:basedOn w:val="Tabellentitel"/>
    <w:qFormat/>
    <w:pPr>
      <w:spacing w:before="20" w:after="0" w:line="180" w:lineRule="atLeast"/>
    </w:pPr>
    <w:rPr>
      <w:sz w:val="18"/>
    </w:rPr>
  </w:style>
  <w:style w:type="paragraph" w:styleId="Funotentext">
    <w:name w:val="footnote text"/>
    <w:basedOn w:val="Standard"/>
    <w:link w:val="FunotentextZchn"/>
    <w:uiPriority w:val="99"/>
    <w:semiHidden/>
    <w:unhideWhenUsed/>
    <w:pPr>
      <w:tabs>
        <w:tab w:val="left" w:pos="284"/>
      </w:tabs>
      <w:spacing w:line="240" w:lineRule="auto"/>
      <w:ind w:left="284" w:hanging="284"/>
    </w:pPr>
    <w:rPr>
      <w:szCs w:val="20"/>
    </w:rPr>
  </w:style>
  <w:style w:type="character" w:customStyle="1" w:styleId="FunotentextZchn">
    <w:name w:val="Fußnotentext Zchn"/>
    <w:basedOn w:val="Absatz-Standardschriftart"/>
    <w:link w:val="Funotentext"/>
    <w:uiPriority w:val="99"/>
    <w:semiHidden/>
    <w:rPr>
      <w:rFonts w:ascii="Arial" w:hAnsi="Arial"/>
      <w:lang w:eastAsia="en-US"/>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line="240" w:lineRule="auto"/>
    </w:pPr>
    <w:rPr>
      <w:szCs w:val="20"/>
    </w:rPr>
  </w:style>
  <w:style w:type="character" w:customStyle="1" w:styleId="EndnotentextZchn">
    <w:name w:val="Endnotentext Zchn"/>
    <w:basedOn w:val="Absatz-Standardschriftart"/>
    <w:link w:val="Endnotentext"/>
    <w:uiPriority w:val="99"/>
    <w:semiHidden/>
    <w:rPr>
      <w:rFonts w:ascii="Arial" w:hAnsi="Arial"/>
      <w:lang w:eastAsia="en-US"/>
    </w:rPr>
  </w:style>
  <w:style w:type="character" w:styleId="Endnotenzeichen">
    <w:name w:val="endnote reference"/>
    <w:basedOn w:val="Absatz-Standardschriftart"/>
    <w:uiPriority w:val="99"/>
    <w:semiHidden/>
    <w:unhideWhenUsed/>
    <w:rPr>
      <w:vertAlign w:val="superscript"/>
    </w:rPr>
  </w:style>
  <w:style w:type="paragraph" w:styleId="Titel">
    <w:name w:val="Title"/>
    <w:basedOn w:val="Standard"/>
    <w:next w:val="Standard"/>
    <w:link w:val="TitelZchn"/>
    <w:uiPriority w:val="5"/>
    <w:qFormat/>
    <w:pPr>
      <w:keepNext/>
      <w:spacing w:line="360" w:lineRule="atLeast"/>
      <w:outlineLvl w:val="0"/>
    </w:pPr>
    <w:rPr>
      <w:rFonts w:eastAsia="Times New Roman" w:cs="Arial"/>
      <w:b/>
      <w:bCs/>
      <w:kern w:val="28"/>
      <w:sz w:val="36"/>
      <w:szCs w:val="32"/>
      <w:lang w:eastAsia="de-CH"/>
    </w:rPr>
  </w:style>
  <w:style w:type="paragraph" w:styleId="Verzeichnis1">
    <w:name w:val="toc 1"/>
    <w:basedOn w:val="Standard"/>
    <w:next w:val="Standard"/>
    <w:autoRedefine/>
    <w:uiPriority w:val="39"/>
    <w:unhideWhenUsed/>
    <w:qFormat/>
    <w:pPr>
      <w:keepNext/>
      <w:spacing w:before="120"/>
      <w:ind w:left="709" w:hanging="709"/>
    </w:pPr>
    <w:rPr>
      <w:b/>
    </w:rPr>
  </w:style>
  <w:style w:type="paragraph" w:styleId="Verzeichnis2">
    <w:name w:val="toc 2"/>
    <w:basedOn w:val="Standard"/>
    <w:next w:val="Standard"/>
    <w:autoRedefine/>
    <w:uiPriority w:val="39"/>
    <w:unhideWhenUsed/>
    <w:qFormat/>
    <w:pPr>
      <w:tabs>
        <w:tab w:val="right" w:leader="dot" w:pos="9061"/>
      </w:tabs>
      <w:ind w:left="709" w:hanging="709"/>
    </w:pPr>
  </w:style>
  <w:style w:type="paragraph" w:styleId="Verzeichnis3">
    <w:name w:val="toc 3"/>
    <w:basedOn w:val="Standard"/>
    <w:next w:val="Standard"/>
    <w:autoRedefine/>
    <w:uiPriority w:val="39"/>
    <w:unhideWhenUsed/>
    <w:qFormat/>
    <w:pPr>
      <w:ind w:left="992" w:hanging="992"/>
    </w:pPr>
  </w:style>
  <w:style w:type="character" w:customStyle="1" w:styleId="TitelZchn">
    <w:name w:val="Titel Zchn"/>
    <w:basedOn w:val="Absatz-Standardschriftart"/>
    <w:link w:val="Titel"/>
    <w:uiPriority w:val="5"/>
    <w:rPr>
      <w:rFonts w:ascii="Arial" w:eastAsia="Times New Roman" w:hAnsi="Arial" w:cs="Arial"/>
      <w:b/>
      <w:bCs/>
      <w:kern w:val="28"/>
      <w:sz w:val="36"/>
      <w:szCs w:val="32"/>
    </w:rPr>
  </w:style>
  <w:style w:type="paragraph" w:customStyle="1" w:styleId="zzForm">
    <w:name w:val="zz Form"/>
    <w:basedOn w:val="Standard"/>
    <w:rPr>
      <w:rFonts w:eastAsia="Times New Roman"/>
      <w:sz w:val="15"/>
      <w:szCs w:val="20"/>
      <w:lang w:eastAsia="de-CH"/>
    </w:rPr>
  </w:style>
  <w:style w:type="paragraph" w:customStyle="1" w:styleId="zzPlatzhalter">
    <w:name w:val="zz Platzhalter"/>
    <w:basedOn w:val="Standard"/>
    <w:next w:val="Standard"/>
    <w:pPr>
      <w:spacing w:line="240" w:lineRule="auto"/>
    </w:pPr>
    <w:rPr>
      <w:rFonts w:eastAsia="Times New Roman"/>
      <w:sz w:val="2"/>
      <w:szCs w:val="2"/>
      <w:lang w:eastAsia="de-CH"/>
    </w:rPr>
  </w:style>
  <w:style w:type="paragraph" w:customStyle="1" w:styleId="TitelI">
    <w:name w:val="Titel I"/>
    <w:basedOn w:val="berschrift1"/>
    <w:next w:val="Standard"/>
    <w:uiPriority w:val="6"/>
    <w:qFormat/>
    <w:pPr>
      <w:numPr>
        <w:numId w:val="0"/>
      </w:numPr>
      <w:outlineLvl w:val="9"/>
    </w:pPr>
    <w:rPr>
      <w:szCs w:val="20"/>
      <w:lang w:eastAsia="de-DE"/>
    </w:rPr>
  </w:style>
  <w:style w:type="paragraph" w:customStyle="1" w:styleId="TitelII">
    <w:name w:val="Titel II"/>
    <w:basedOn w:val="berschrift2"/>
    <w:next w:val="Standard"/>
    <w:uiPriority w:val="6"/>
    <w:qFormat/>
    <w:pPr>
      <w:numPr>
        <w:ilvl w:val="0"/>
        <w:numId w:val="0"/>
      </w:numPr>
      <w:tabs>
        <w:tab w:val="left" w:pos="851"/>
      </w:tabs>
      <w:outlineLvl w:val="9"/>
    </w:pPr>
    <w:rPr>
      <w:szCs w:val="20"/>
      <w:lang w:eastAsia="de-DE"/>
    </w:rPr>
  </w:style>
  <w:style w:type="paragraph" w:styleId="Untertitel">
    <w:name w:val="Subtitle"/>
    <w:basedOn w:val="Standard"/>
    <w:link w:val="UntertitelZchn"/>
    <w:uiPriority w:val="5"/>
    <w:qFormat/>
    <w:pPr>
      <w:keepNext/>
      <w:spacing w:after="60"/>
      <w:outlineLvl w:val="1"/>
    </w:pPr>
    <w:rPr>
      <w:rFonts w:eastAsia="Times New Roman" w:cs="Arial"/>
      <w:sz w:val="22"/>
      <w:szCs w:val="24"/>
    </w:rPr>
  </w:style>
  <w:style w:type="character" w:customStyle="1" w:styleId="UntertitelZchn">
    <w:name w:val="Untertitel Zchn"/>
    <w:basedOn w:val="Absatz-Standardschriftart"/>
    <w:link w:val="Untertitel"/>
    <w:uiPriority w:val="5"/>
    <w:rPr>
      <w:rFonts w:ascii="Arial" w:eastAsia="Times New Roman" w:hAnsi="Arial" w:cs="Arial"/>
      <w:sz w:val="22"/>
      <w:szCs w:val="24"/>
      <w:lang w:eastAsia="en-US"/>
    </w:rPr>
  </w:style>
  <w:style w:type="character" w:styleId="Platzhaltertext">
    <w:name w:val="Placeholder Text"/>
    <w:basedOn w:val="Absatz-Standardschriftart"/>
    <w:uiPriority w:val="99"/>
    <w:semiHidden/>
    <w:rPr>
      <w:color w:val="808080"/>
    </w:rPr>
  </w:style>
  <w:style w:type="table" w:styleId="Tabellenraster">
    <w:name w:val="Table Grid"/>
    <w:basedOn w:val="NormaleTabelle"/>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zzReffett">
    <w:name w:val="zz Ref fett"/>
    <w:basedOn w:val="zzRef"/>
    <w:rPr>
      <w:b/>
    </w:rPr>
  </w:style>
  <w:style w:type="numbering" w:styleId="111111">
    <w:name w:val="Outline List 2"/>
    <w:basedOn w:val="KeineListe"/>
    <w:uiPriority w:val="99"/>
    <w:semiHidden/>
    <w:unhideWhenUsed/>
    <w:pPr>
      <w:numPr>
        <w:numId w:val="36"/>
      </w:numPr>
    </w:pPr>
  </w:style>
  <w:style w:type="numbering" w:styleId="1ai">
    <w:name w:val="Outline List 1"/>
    <w:basedOn w:val="KeineListe"/>
    <w:uiPriority w:val="99"/>
    <w:semiHidden/>
    <w:unhideWhenUsed/>
    <w:pPr>
      <w:numPr>
        <w:numId w:val="37"/>
      </w:numPr>
    </w:pPr>
  </w:style>
  <w:style w:type="paragraph" w:styleId="Aufzhlungszeichen">
    <w:name w:val="List Bullet"/>
    <w:basedOn w:val="Standard"/>
    <w:uiPriority w:val="99"/>
    <w:semiHidden/>
    <w:unhideWhenUsed/>
    <w:pPr>
      <w:numPr>
        <w:numId w:val="1"/>
      </w:numPr>
      <w:tabs>
        <w:tab w:val="clear" w:pos="360"/>
        <w:tab w:val="left" w:pos="284"/>
      </w:tabs>
      <w:ind w:left="284" w:hanging="284"/>
      <w:contextualSpacing/>
    </w:pPr>
  </w:style>
  <w:style w:type="paragraph" w:styleId="Aufzhlungszeichen2">
    <w:name w:val="List Bullet 2"/>
    <w:basedOn w:val="Standard"/>
    <w:uiPriority w:val="99"/>
    <w:semiHidden/>
    <w:unhideWhenUsed/>
    <w:pPr>
      <w:numPr>
        <w:numId w:val="2"/>
      </w:numPr>
      <w:tabs>
        <w:tab w:val="clear" w:pos="643"/>
        <w:tab w:val="left" w:pos="567"/>
      </w:tabs>
      <w:ind w:left="568" w:hanging="284"/>
      <w:contextualSpacing/>
    </w:pPr>
  </w:style>
  <w:style w:type="paragraph" w:styleId="Gruformel">
    <w:name w:val="Closing"/>
    <w:basedOn w:val="Standard"/>
    <w:link w:val="GruformelZchn"/>
    <w:uiPriority w:val="99"/>
    <w:semiHidden/>
    <w:unhideWhenUsed/>
    <w:pPr>
      <w:spacing w:line="240" w:lineRule="auto"/>
    </w:pPr>
  </w:style>
  <w:style w:type="character" w:customStyle="1" w:styleId="GruformelZchn">
    <w:name w:val="Grußformel Zchn"/>
    <w:basedOn w:val="Absatz-Standardschriftart"/>
    <w:link w:val="Gruformel"/>
    <w:uiPriority w:val="99"/>
    <w:semiHidden/>
    <w:rPr>
      <w:szCs w:val="22"/>
      <w:lang w:eastAsia="en-US"/>
    </w:rPr>
  </w:style>
  <w:style w:type="paragraph" w:styleId="Liste">
    <w:name w:val="List"/>
    <w:basedOn w:val="Standard"/>
    <w:uiPriority w:val="99"/>
    <w:semiHidden/>
    <w:unhideWhenUsed/>
    <w:pPr>
      <w:ind w:left="284" w:hanging="284"/>
      <w:contextualSpacing/>
    </w:pPr>
  </w:style>
  <w:style w:type="paragraph" w:styleId="Listenabsatz">
    <w:name w:val="List Paragraph"/>
    <w:basedOn w:val="Standard"/>
    <w:uiPriority w:val="34"/>
    <w:pPr>
      <w:ind w:left="567"/>
      <w:contextualSpacing/>
    </w:pPr>
  </w:style>
  <w:style w:type="paragraph" w:styleId="Listennummer">
    <w:name w:val="List Number"/>
    <w:basedOn w:val="Standard"/>
    <w:uiPriority w:val="99"/>
    <w:semiHidden/>
    <w:unhideWhenUsed/>
    <w:pPr>
      <w:numPr>
        <w:numId w:val="9"/>
      </w:numPr>
      <w:tabs>
        <w:tab w:val="clear" w:pos="360"/>
        <w:tab w:val="left" w:pos="284"/>
      </w:tabs>
      <w:ind w:left="284" w:hanging="284"/>
      <w:contextualSpacing/>
    </w:pPr>
  </w:style>
  <w:style w:type="paragraph" w:styleId="Listennummer2">
    <w:name w:val="List Number 2"/>
    <w:basedOn w:val="Standard"/>
    <w:uiPriority w:val="99"/>
    <w:semiHidden/>
    <w:unhideWhenUsed/>
    <w:pPr>
      <w:numPr>
        <w:numId w:val="8"/>
      </w:numPr>
      <w:tabs>
        <w:tab w:val="clear" w:pos="643"/>
        <w:tab w:val="left" w:pos="567"/>
      </w:tabs>
      <w:ind w:left="568" w:hanging="284"/>
      <w:contextualSpacing/>
    </w:pPr>
  </w:style>
  <w:style w:type="paragraph" w:styleId="Listennummer3">
    <w:name w:val="List Number 3"/>
    <w:basedOn w:val="Standard"/>
    <w:uiPriority w:val="99"/>
    <w:semiHidden/>
    <w:unhideWhenUsed/>
    <w:pPr>
      <w:numPr>
        <w:numId w:val="5"/>
      </w:numPr>
      <w:tabs>
        <w:tab w:val="clear" w:pos="926"/>
        <w:tab w:val="left" w:pos="851"/>
      </w:tabs>
      <w:ind w:left="851" w:hanging="284"/>
      <w:contextualSpacing/>
    </w:pPr>
  </w:style>
  <w:style w:type="paragraph" w:styleId="Listennummer4">
    <w:name w:val="List Number 4"/>
    <w:basedOn w:val="Standard"/>
    <w:uiPriority w:val="99"/>
    <w:semiHidden/>
    <w:unhideWhenUsed/>
    <w:pPr>
      <w:numPr>
        <w:numId w:val="6"/>
      </w:numPr>
      <w:tabs>
        <w:tab w:val="clear" w:pos="1209"/>
        <w:tab w:val="left" w:pos="1134"/>
      </w:tabs>
      <w:ind w:left="1135" w:hanging="284"/>
      <w:contextualSpacing/>
    </w:pPr>
  </w:style>
  <w:style w:type="paragraph" w:styleId="Listennummer5">
    <w:name w:val="List Number 5"/>
    <w:basedOn w:val="Standard"/>
    <w:uiPriority w:val="99"/>
    <w:semiHidden/>
    <w:unhideWhenUsed/>
    <w:pPr>
      <w:numPr>
        <w:numId w:val="7"/>
      </w:numPr>
      <w:tabs>
        <w:tab w:val="clear" w:pos="1492"/>
        <w:tab w:val="left" w:pos="1418"/>
      </w:tabs>
      <w:ind w:left="1418" w:hanging="284"/>
      <w:contextualSpacing/>
    </w:pPr>
  </w:style>
  <w:style w:type="paragraph" w:styleId="Standardeinzug">
    <w:name w:val="Normal Indent"/>
    <w:basedOn w:val="Standard"/>
    <w:uiPriority w:val="99"/>
    <w:semiHidden/>
    <w:unhideWhenUsed/>
    <w:pPr>
      <w:ind w:left="567"/>
    </w:pPr>
  </w:style>
  <w:style w:type="paragraph" w:styleId="Listenfortsetzung">
    <w:name w:val="List Continue"/>
    <w:basedOn w:val="Standard"/>
    <w:uiPriority w:val="99"/>
    <w:semiHidden/>
    <w:unhideWhenUsed/>
    <w:pPr>
      <w:spacing w:after="120"/>
      <w:ind w:left="284"/>
      <w:contextualSpacing/>
    </w:pPr>
  </w:style>
  <w:style w:type="paragraph" w:customStyle="1" w:styleId="ManagementSummary">
    <w:name w:val="Management Summary"/>
    <w:basedOn w:val="berschrift1"/>
    <w:next w:val="Standard"/>
    <w:pPr>
      <w:numPr>
        <w:numId w:val="0"/>
      </w:numPr>
      <w:outlineLvl w:val="9"/>
    </w:pPr>
    <w:rPr>
      <w:lang w:eastAsia="de-DE"/>
    </w:rPr>
  </w:style>
  <w:style w:type="paragraph" w:styleId="Abbildungsverzeichnis">
    <w:name w:val="table of figures"/>
    <w:basedOn w:val="Standard"/>
    <w:next w:val="Standard"/>
    <w:uiPriority w:val="99"/>
    <w:semiHidden/>
    <w:unhideWhenUsed/>
  </w:style>
  <w:style w:type="table" w:styleId="HelleSchattierung">
    <w:name w:val="Light Shading"/>
    <w:basedOn w:val="NormaleTabelle"/>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50eListenFormatvorlage">
    <w:name w:val="50: eListenFormatvorlage"/>
    <w:pPr>
      <w:numPr>
        <w:numId w:val="45"/>
      </w:numPr>
    </w:pPr>
  </w:style>
  <w:style w:type="paragraph" w:customStyle="1" w:styleId="01eStandardAbstandvor8pt">
    <w:name w:val="01: eStandard Abstand vor 8pt"/>
    <w:basedOn w:val="Standard"/>
    <w:link w:val="01eStandardAbstandvor8ptZchn"/>
    <w:pPr>
      <w:spacing w:before="160" w:line="320" w:lineRule="atLeast"/>
      <w:jc w:val="both"/>
    </w:pPr>
    <w:rPr>
      <w:rFonts w:eastAsia="Times New Roman" w:cs="Tahoma"/>
      <w:spacing w:val="4"/>
      <w:szCs w:val="16"/>
      <w:lang w:eastAsia="de-DE"/>
    </w:rPr>
  </w:style>
  <w:style w:type="character" w:customStyle="1" w:styleId="01eStandardAbstandvor8ptZchn">
    <w:name w:val="01: eStandard Abstand vor 8pt Zchn"/>
    <w:basedOn w:val="Absatz-Standardschriftart"/>
    <w:link w:val="01eStandardAbstandvor8pt"/>
    <w:rPr>
      <w:rFonts w:eastAsia="Times New Roman" w:cs="Tahoma"/>
      <w:spacing w:val="4"/>
      <w:szCs w:val="16"/>
      <w:lang w:eastAsia="de-DE"/>
    </w:rPr>
  </w:style>
  <w:style w:type="paragraph" w:styleId="Inhaltsverzeichnisberschrift">
    <w:name w:val="TOC Heading"/>
    <w:basedOn w:val="berschrift1"/>
    <w:next w:val="Standard"/>
    <w:uiPriority w:val="39"/>
    <w:unhideWhenUsed/>
    <w:qFormat/>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szCs w:val="28"/>
      <w:lang w:eastAsia="de-CH"/>
    </w:rPr>
  </w:style>
  <w:style w:type="paragraph" w:customStyle="1" w:styleId="Default">
    <w:name w:val="Default"/>
    <w:pPr>
      <w:autoSpaceDE w:val="0"/>
      <w:autoSpaceDN w:val="0"/>
      <w:adjustRightInd w:val="0"/>
    </w:pPr>
    <w:rPr>
      <w:rFonts w:cs="Arial"/>
      <w:color w:val="000000"/>
      <w:sz w:val="24"/>
      <w:szCs w:val="24"/>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Cs w:val="20"/>
    </w:rPr>
  </w:style>
  <w:style w:type="character" w:customStyle="1" w:styleId="KommentartextZchn">
    <w:name w:val="Kommentartext Zchn"/>
    <w:basedOn w:val="Absatz-Standardschriftart"/>
    <w:link w:val="Kommentartext"/>
    <w:uiPriority w:val="99"/>
    <w:semiHidden/>
    <w:rPr>
      <w:lang w:eastAsia="en-US"/>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lang w:eastAsia="en-US"/>
    </w:rPr>
  </w:style>
  <w:style w:type="paragraph" w:customStyle="1" w:styleId="Pa0">
    <w:name w:val="Pa0"/>
    <w:basedOn w:val="Default"/>
    <w:next w:val="Default"/>
    <w:uiPriority w:val="99"/>
    <w:pPr>
      <w:spacing w:line="201" w:lineRule="atLeast"/>
    </w:pPr>
    <w:rPr>
      <w:rFonts w:ascii="Frutiger LT Std" w:hAnsi="Frutiger LT Std" w:cs="Times New Roman"/>
      <w:color w:val="auto"/>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40382">
      <w:bodyDiv w:val="1"/>
      <w:marLeft w:val="0"/>
      <w:marRight w:val="0"/>
      <w:marTop w:val="0"/>
      <w:marBottom w:val="0"/>
      <w:divBdr>
        <w:top w:val="none" w:sz="0" w:space="0" w:color="auto"/>
        <w:left w:val="none" w:sz="0" w:space="0" w:color="auto"/>
        <w:bottom w:val="none" w:sz="0" w:space="0" w:color="auto"/>
        <w:right w:val="none" w:sz="0" w:space="0" w:color="auto"/>
      </w:divBdr>
    </w:div>
    <w:div w:id="1539245530">
      <w:bodyDiv w:val="1"/>
      <w:marLeft w:val="0"/>
      <w:marRight w:val="0"/>
      <w:marTop w:val="0"/>
      <w:marBottom w:val="0"/>
      <w:divBdr>
        <w:top w:val="none" w:sz="0" w:space="0" w:color="auto"/>
        <w:left w:val="none" w:sz="0" w:space="0" w:color="auto"/>
        <w:bottom w:val="none" w:sz="0" w:space="0" w:color="auto"/>
        <w:right w:val="none" w:sz="0" w:space="0" w:color="auto"/>
      </w:divBdr>
    </w:div>
    <w:div w:id="203568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ustomXml" Target="../customXml/item5.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customXml" Target="../customXml/item1.xml"/><Relationship Id="rId16" Type="http://schemas.openxmlformats.org/officeDocument/2006/relationships/customXml" Target="../customXml/item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record ref="">
    <f:field ref="objname" par="" edit="true" text="v_Leitvorlage_Qualifikationsprofil-200-f-20170901"/>
    <f:field ref="objsubject" par="" edit="true" text=""/>
    <f:field ref="objcreatedby" par="" text="Trachsel, Reto, SBFI "/>
    <f:field ref="objcreatedat" par="" text="24.10.2017 11:35:10"/>
    <f:field ref="objchangedby" par="" text="Trachsel, Reto, SBFI "/>
    <f:field ref="objmodifiedat" par="" text="24.10.2017 11:41:21"/>
    <f:field ref="doc_FSCFOLIO_1_1001_FieldDocumentNumber" par="" text=""/>
    <f:field ref="doc_FSCFOLIO_1_1001_FieldSubject" par="" edit="true" text=""/>
    <f:field ref="FSCFOLIO_1_1001_FieldCurrentUser" par="" text="SBFI  Philippe Wyss"/>
    <f:field ref="CCAPRECONFIG_15_1001_Objektname" par="" edit="true" text="v_Leitvorlage_Qualifikationsprofil-200-f-20170901"/>
    <f:field ref="CHPRECONFIG_1_1001_Objektname" par="" edit="true" text="v_Leitvorlage_Qualifikationsprofil-200-f-20170901"/>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CCAPRECONFIG_15_1001_Abschriftsbemerkung" par="" text=""/>
    <f:field ref="CCAPRECONFIG_15_1001_Versandart" par="" text="B-Post"/>
    <f:field ref="CCAPRECONFIG_15_1001_Fax"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CAPRECONFIG_15_1001_Abschriftsbemerkung" text="Abschriftsbemerkung"/>
    <f:field ref="CHPRECONFIG_1_1001_Anrede" text="Anrede"/>
    <f:field ref="CHPRECONFIG_1_1001_EMailAdresse" text="E-Mail Adresse"/>
    <f:field ref="CCAPRECONFIG_15_1001_Fax" text="Fax"/>
    <f:field ref="CHPRECONFIG_1_1001_Nachname" text="Nachname"/>
    <f:field ref="CHPRECONFIG_1_1001_Ort" text="Ort"/>
    <f:field ref="CHPRECONFIG_1_1001_Postleitzahl" text="Postleitzahl"/>
    <f:field ref="CHPRECONFIG_1_1001_Strasse" text="Strasse"/>
    <f:field ref="CHPRECONFIG_1_1001_Titel" text="Titel"/>
    <f:field ref="CCAPRECONFIG_15_1001_Versandart" text="Versandart"/>
    <f:field ref="CHPRECONFIG_1_1001_Vorname" text="Vorname"/>
  </f:display>
  <f:display par="" text="Serienbrief">
    <f:field ref="doc_FSCFOLIO_1_1001_FieldSubject" text="Betreff"/>
    <f:field ref="doc_FSCFOLIO_1_1001_FieldDocumentNumber" text="Dokument Nummer"/>
  </f:display>
</f:fields>
</file>

<file path=customXml/item3.xml><?xml version="1.0" encoding="utf-8"?>
<ct:contentTypeSchema xmlns:ct="http://schemas.microsoft.com/office/2006/metadata/contentType" xmlns:ma="http://schemas.microsoft.com/office/2006/metadata/properties/metaAttributes" ct:_="" ma:_="" ma:contentTypeName="Dokument" ma:contentTypeID="0x0101003CA0DE6281508F47BDD394412C072D67" ma:contentTypeVersion="16" ma:contentTypeDescription="Ein neues Dokument erstellen." ma:contentTypeScope="" ma:versionID="cacd59dcf80e3ce5883c170c766c29df">
  <xsd:schema xmlns:xsd="http://www.w3.org/2001/XMLSchema" xmlns:xs="http://www.w3.org/2001/XMLSchema" xmlns:p="http://schemas.microsoft.com/office/2006/metadata/properties" xmlns:ns2="720308c2-2d51-4a44-8f27-470493d5af1e" xmlns:ns3="34704463-6d6f-4749-a79d-809a5a1f11e4" targetNamespace="http://schemas.microsoft.com/office/2006/metadata/properties" ma:root="true" ma:fieldsID="84c9ab29271459e0dbc877e986d5050b" ns2:_="" ns3:_="">
    <xsd:import namespace="720308c2-2d51-4a44-8f27-470493d5af1e"/>
    <xsd:import namespace="34704463-6d6f-4749-a79d-809a5a1f11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DetailszumInhalt" minOccurs="0"/>
                <xsd:element ref="ns2:_Flow_Signoff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308c2-2d51-4a44-8f27-470493d5af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23627993-9615-4c5c-8b10-a4e2805baf2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DetailszumInhalt" ma:index="21" nillable="true" ma:displayName="Details zum Inhalt" ma:format="Dropdown" ma:internalName="DetailszumInhalt">
      <xsd:simpleType>
        <xsd:restriction base="dms:Text">
          <xsd:maxLength value="255"/>
        </xsd:restriction>
      </xsd:simpleType>
    </xsd:element>
    <xsd:element name="_Flow_SignoffStatus" ma:index="22" nillable="true" ma:displayName="Status Unterschrift" ma:internalName="_x0024_Resources_x003a_core_x002c_Signoff_Status">
      <xsd:simpleType>
        <xsd:restriction base="dms:Text"/>
      </xsd:simpleType>
    </xsd:element>
    <xsd:element name="Person" ma:index="23" nillable="true" ma:displayName="Person" ma:format="Dropdown" ma:indexed="true"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704463-6d6f-4749-a79d-809a5a1f11e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450914-9492-4ec1-805e-bf4289b05bb0}" ma:internalName="TaxCatchAll" ma:showField="CatchAllData" ma:web="34704463-6d6f-4749-a79d-809a5a1f11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34704463-6d6f-4749-a79d-809a5a1f11e4" xsi:nil="true"/>
    <lcf76f155ced4ddcb4097134ff3c332f xmlns="720308c2-2d51-4a44-8f27-470493d5af1e">
      <Terms xmlns="http://schemas.microsoft.com/office/infopath/2007/PartnerControls"/>
    </lcf76f155ced4ddcb4097134ff3c332f>
    <_Flow_SignoffStatus xmlns="720308c2-2d51-4a44-8f27-470493d5af1e" xsi:nil="true"/>
    <Person xmlns="720308c2-2d51-4a44-8f27-470493d5af1e">
      <UserInfo>
        <DisplayName/>
        <AccountId xsi:nil="true"/>
        <AccountType/>
      </UserInfo>
    </Person>
    <DetailszumInhalt xmlns="720308c2-2d51-4a44-8f27-470493d5af1e" xsi:nil="true"/>
  </documentManagement>
</p:properties>
</file>

<file path=customXml/itemProps1.xml><?xml version="1.0" encoding="utf-8"?>
<ds:datastoreItem xmlns:ds="http://schemas.openxmlformats.org/officeDocument/2006/customXml" ds:itemID="{16C8DE9F-D394-4ECD-9E9D-3276C78560B7}">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E2FF5255-8047-40E5-88CF-11CD2CBF76B7}"/>
</file>

<file path=customXml/itemProps4.xml><?xml version="1.0" encoding="utf-8"?>
<ds:datastoreItem xmlns:ds="http://schemas.openxmlformats.org/officeDocument/2006/customXml" ds:itemID="{0836C827-AF13-45B0-B18F-34BDE360998A}"/>
</file>

<file path=customXml/itemProps5.xml><?xml version="1.0" encoding="utf-8"?>
<ds:datastoreItem xmlns:ds="http://schemas.openxmlformats.org/officeDocument/2006/customXml" ds:itemID="{0313C292-63A3-45B4-935F-2DD962AA9FFE}"/>
</file>

<file path=docProps/app.xml><?xml version="1.0" encoding="utf-8"?>
<Properties xmlns="http://schemas.openxmlformats.org/officeDocument/2006/extended-properties" xmlns:vt="http://schemas.openxmlformats.org/officeDocument/2006/docPropsVTypes">
  <Template>Normal</Template>
  <TotalTime>0</TotalTime>
  <Pages>7</Pages>
  <Words>1699</Words>
  <Characters>10709</Characters>
  <Application>Microsoft Office Word</Application>
  <DocSecurity>0</DocSecurity>
  <Lines>89</Lines>
  <Paragraphs>24</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Manager/>
  <Company>SECO</Company>
  <LinksUpToDate>false</LinksUpToDate>
  <CharactersWithSpaces>12384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Reiniger</dc:creator>
  <cp:keywords/>
  <dc:description>CDB-Vorlage V3: D-Bericht.docx vom 22.04.2012 aktualisiert durch CDBiSator von UBit</dc:description>
  <cp:lastModifiedBy>Tuschling Sabine SBFI</cp:lastModifiedBy>
  <cp:revision>2</cp:revision>
  <cp:lastPrinted>2017-08-28T13:07:00Z</cp:lastPrinted>
  <dcterms:created xsi:type="dcterms:W3CDTF">2025-10-30T10:50:00Z</dcterms:created>
  <dcterms:modified xsi:type="dcterms:W3CDTF">2025-10-30T10:50:00Z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EVDCFG@15.1400:ActualVersionNumber">
    <vt:lpwstr>1</vt:lpwstr>
  </property>
  <property fmtid="{D5CDD505-2E9C-101B-9397-08002B2CF9AE}" pid="11" name="FSC#EVDCFG@15.1400:ActualVersionCreatedAt">
    <vt:lpwstr>2017-10-24T11:35:10</vt:lpwstr>
  </property>
  <property fmtid="{D5CDD505-2E9C-101B-9397-08002B2CF9AE}" pid="12" name="FSC#EVDCFG@15.1400:ResponsibleBureau_DE">
    <vt:lpwstr>Staatssekretariat für Bildung, Forschung und Innovation SBFI</vt:lpwstr>
  </property>
  <property fmtid="{D5CDD505-2E9C-101B-9397-08002B2CF9AE}" pid="13" name="FSC#EVDCFG@15.1400:ResponsibleBureau_EN">
    <vt:lpwstr>State Secretariat for Education, Research and Innovation SERI</vt:lpwstr>
  </property>
  <property fmtid="{D5CDD505-2E9C-101B-9397-08002B2CF9AE}" pid="14" name="FSC#EVDCFG@15.1400:ResponsibleBureau_FR">
    <vt:lpwstr>Secrétariat d'Etat à la formation, à la recherche et à l'innovation SEFRI</vt:lpwstr>
  </property>
  <property fmtid="{D5CDD505-2E9C-101B-9397-08002B2CF9AE}" pid="15" name="FSC#EVDCFG@15.1400:ResponsibleBureau_IT">
    <vt:lpwstr>Segreteria di Stato per la formazione, la ricerca e l'innovazione SEFRI</vt:lpwstr>
  </property>
  <property fmtid="{D5CDD505-2E9C-101B-9397-08002B2CF9AE}" pid="16" name="FSC#COOSYSTEM@1.1:Container">
    <vt:lpwstr>COO.2101.108.4.578515</vt:lpwstr>
  </property>
  <property fmtid="{D5CDD505-2E9C-101B-9397-08002B2CF9AE}" pid="17" name="FSC#COOELAK@1.1001:Subject">
    <vt:lpwstr/>
  </property>
  <property fmtid="{D5CDD505-2E9C-101B-9397-08002B2CF9AE}" pid="18" name="FSC#COOELAK@1.1001:FileReference">
    <vt:lpwstr>312.01-00001</vt:lpwstr>
  </property>
  <property fmtid="{D5CDD505-2E9C-101B-9397-08002B2CF9AE}" pid="19" name="FSC#COOELAK@1.1001:FileRefYear">
    <vt:lpwstr>2015</vt:lpwstr>
  </property>
  <property fmtid="{D5CDD505-2E9C-101B-9397-08002B2CF9AE}" pid="20" name="FSC#COOELAK@1.1001:FileRefOrdinal">
    <vt:lpwstr>1</vt:lpwstr>
  </property>
  <property fmtid="{D5CDD505-2E9C-101B-9397-08002B2CF9AE}" pid="21" name="FSC#COOELAK@1.1001:FileRefOU">
    <vt:lpwstr>BGB / SBFI</vt:lpwstr>
  </property>
  <property fmtid="{D5CDD505-2E9C-101B-9397-08002B2CF9AE}" pid="22" name="FSC#COOELAK@1.1001:Organization">
    <vt:lpwstr/>
  </property>
  <property fmtid="{D5CDD505-2E9C-101B-9397-08002B2CF9AE}" pid="23" name="FSC#COOELAK@1.1001:Owner">
    <vt:lpwstr>Trachsel Reto, SBFI </vt:lpwstr>
  </property>
  <property fmtid="{D5CDD505-2E9C-101B-9397-08002B2CF9AE}" pid="24" name="FSC#COOELAK@1.1001:OwnerExtension">
    <vt:lpwstr>+41 58 464 64 07</vt:lpwstr>
  </property>
  <property fmtid="{D5CDD505-2E9C-101B-9397-08002B2CF9AE}" pid="25" name="FSC#COOELAK@1.1001:OwnerFaxExtension">
    <vt:lpwstr>+41 58 464 96 14</vt:lpwstr>
  </property>
  <property fmtid="{D5CDD505-2E9C-101B-9397-08002B2CF9AE}" pid="26" name="FSC#COOELAK@1.1001:DispatchedBy">
    <vt:lpwstr/>
  </property>
  <property fmtid="{D5CDD505-2E9C-101B-9397-08002B2CF9AE}" pid="27" name="FSC#COOELAK@1.1001:DispatchedAt">
    <vt:lpwstr/>
  </property>
  <property fmtid="{D5CDD505-2E9C-101B-9397-08002B2CF9AE}" pid="28" name="FSC#COOELAK@1.1001:ApprovedBy">
    <vt:lpwstr/>
  </property>
  <property fmtid="{D5CDD505-2E9C-101B-9397-08002B2CF9AE}" pid="29" name="FSC#COOELAK@1.1001:ApprovedAt">
    <vt:lpwstr/>
  </property>
  <property fmtid="{D5CDD505-2E9C-101B-9397-08002B2CF9AE}" pid="30" name="FSC#COOELAK@1.1001:Department">
    <vt:lpwstr>Berufliche Grundbildung (BGB / SBFI)</vt:lpwstr>
  </property>
  <property fmtid="{D5CDD505-2E9C-101B-9397-08002B2CF9AE}" pid="31" name="FSC#COOELAK@1.1001:CreatedAt">
    <vt:lpwstr>24.10.2017</vt:lpwstr>
  </property>
  <property fmtid="{D5CDD505-2E9C-101B-9397-08002B2CF9AE}" pid="32" name="FSC#COOELAK@1.1001:OU">
    <vt:lpwstr>Berufliche Grundbildung (BGB / SBFI)</vt:lpwstr>
  </property>
  <property fmtid="{D5CDD505-2E9C-101B-9397-08002B2CF9AE}" pid="33" name="FSC#COOELAK@1.1001:Priority">
    <vt:lpwstr> ()</vt:lpwstr>
  </property>
  <property fmtid="{D5CDD505-2E9C-101B-9397-08002B2CF9AE}" pid="34" name="FSC#COOELAK@1.1001:ObjBarCode">
    <vt:lpwstr>*COO.2101.108.4.578515*</vt:lpwstr>
  </property>
  <property fmtid="{D5CDD505-2E9C-101B-9397-08002B2CF9AE}" pid="35" name="FSC#COOELAK@1.1001:RefBarCode">
    <vt:lpwstr>*COO.2101.108.7.480079*</vt:lpwstr>
  </property>
  <property fmtid="{D5CDD505-2E9C-101B-9397-08002B2CF9AE}" pid="36" name="FSC#COOELAK@1.1001:FileRefBarCode">
    <vt:lpwstr>*312.01-00001*</vt:lpwstr>
  </property>
  <property fmtid="{D5CDD505-2E9C-101B-9397-08002B2CF9AE}" pid="37" name="FSC#COOELAK@1.1001:ExternalRef">
    <vt:lpwstr/>
  </property>
  <property fmtid="{D5CDD505-2E9C-101B-9397-08002B2CF9AE}" pid="38" name="FSC#COOELAK@1.1001:IncomingNumber">
    <vt:lpwstr/>
  </property>
  <property fmtid="{D5CDD505-2E9C-101B-9397-08002B2CF9AE}" pid="39" name="FSC#COOELAK@1.1001:IncomingSubject">
    <vt:lpwstr/>
  </property>
  <property fmtid="{D5CDD505-2E9C-101B-9397-08002B2CF9AE}" pid="40" name="FSC#COOELAK@1.1001:ProcessResponsible">
    <vt:lpwstr/>
  </property>
  <property fmtid="{D5CDD505-2E9C-101B-9397-08002B2CF9AE}" pid="41" name="FSC#COOELAK@1.1001:ProcessResponsiblePhone">
    <vt:lpwstr/>
  </property>
  <property fmtid="{D5CDD505-2E9C-101B-9397-08002B2CF9AE}" pid="42" name="FSC#COOELAK@1.1001:ProcessResponsibleMail">
    <vt:lpwstr/>
  </property>
  <property fmtid="{D5CDD505-2E9C-101B-9397-08002B2CF9AE}" pid="43" name="FSC#COOELAK@1.1001:ProcessResponsibleFax">
    <vt:lpwstr/>
  </property>
  <property fmtid="{D5CDD505-2E9C-101B-9397-08002B2CF9AE}" pid="44" name="FSC#COOELAK@1.1001:ApproverFirstName">
    <vt:lpwstr/>
  </property>
  <property fmtid="{D5CDD505-2E9C-101B-9397-08002B2CF9AE}" pid="45" name="FSC#COOELAK@1.1001:ApproverSurName">
    <vt:lpwstr/>
  </property>
  <property fmtid="{D5CDD505-2E9C-101B-9397-08002B2CF9AE}" pid="46" name="FSC#COOELAK@1.1001:ApproverTitle">
    <vt:lpwstr/>
  </property>
  <property fmtid="{D5CDD505-2E9C-101B-9397-08002B2CF9AE}" pid="47" name="FSC#COOELAK@1.1001:ExternalDate">
    <vt:lpwstr/>
  </property>
  <property fmtid="{D5CDD505-2E9C-101B-9397-08002B2CF9AE}" pid="48" name="FSC#COOELAK@1.1001:SettlementApprovedAt">
    <vt:lpwstr/>
  </property>
  <property fmtid="{D5CDD505-2E9C-101B-9397-08002B2CF9AE}" pid="49" name="FSC#COOELAK@1.1001:BaseNumber">
    <vt:lpwstr>312.01</vt:lpwstr>
  </property>
  <property fmtid="{D5CDD505-2E9C-101B-9397-08002B2CF9AE}" pid="50" name="FSC#COOELAK@1.1001:CurrentUserRolePos">
    <vt:lpwstr>Sekretariat</vt:lpwstr>
  </property>
  <property fmtid="{D5CDD505-2E9C-101B-9397-08002B2CF9AE}" pid="51" name="FSC#COOELAK@1.1001:CurrentUserEmail">
    <vt:lpwstr>philippe.wyss@sbfi.admin.ch</vt:lpwstr>
  </property>
  <property fmtid="{D5CDD505-2E9C-101B-9397-08002B2CF9AE}" pid="52" name="FSC#ELAKGOV@1.1001:PersonalSubjGender">
    <vt:lpwstr/>
  </property>
  <property fmtid="{D5CDD505-2E9C-101B-9397-08002B2CF9AE}" pid="53" name="FSC#ELAKGOV@1.1001:PersonalSubjFirstName">
    <vt:lpwstr/>
  </property>
  <property fmtid="{D5CDD505-2E9C-101B-9397-08002B2CF9AE}" pid="54" name="FSC#ELAKGOV@1.1001:PersonalSubjSurName">
    <vt:lpwstr/>
  </property>
  <property fmtid="{D5CDD505-2E9C-101B-9397-08002B2CF9AE}" pid="55" name="FSC#ELAKGOV@1.1001:PersonalSubjSalutation">
    <vt:lpwstr/>
  </property>
  <property fmtid="{D5CDD505-2E9C-101B-9397-08002B2CF9AE}" pid="56" name="FSC#ELAKGOV@1.1001:PersonalSubjAddress">
    <vt:lpwstr/>
  </property>
  <property fmtid="{D5CDD505-2E9C-101B-9397-08002B2CF9AE}" pid="57" name="FSC#EVDCFG@15.1400:PositionNumber">
    <vt:lpwstr/>
  </property>
  <property fmtid="{D5CDD505-2E9C-101B-9397-08002B2CF9AE}" pid="58" name="FSC#EVDCFG@15.1400:Dossierref">
    <vt:lpwstr>312.01-00001</vt:lpwstr>
  </property>
  <property fmtid="{D5CDD505-2E9C-101B-9397-08002B2CF9AE}" pid="59" name="FSC#EVDCFG@15.1400:FileRespEmail">
    <vt:lpwstr>reto.trachsel@sbfi.admin.ch</vt:lpwstr>
  </property>
  <property fmtid="{D5CDD505-2E9C-101B-9397-08002B2CF9AE}" pid="60" name="FSC#EVDCFG@15.1400:FileRespFax">
    <vt:lpwstr>+41 58 464 96 14</vt:lpwstr>
  </property>
  <property fmtid="{D5CDD505-2E9C-101B-9397-08002B2CF9AE}" pid="61" name="FSC#EVDCFG@15.1400:FileRespHome">
    <vt:lpwstr>Bern</vt:lpwstr>
  </property>
  <property fmtid="{D5CDD505-2E9C-101B-9397-08002B2CF9AE}" pid="62" name="FSC#EVDCFG@15.1400:FileResponsible">
    <vt:lpwstr>Reto Trachsel</vt:lpwstr>
  </property>
  <property fmtid="{D5CDD505-2E9C-101B-9397-08002B2CF9AE}" pid="63" name="FSC#EVDCFG@15.1400:UserInCharge">
    <vt:lpwstr/>
  </property>
  <property fmtid="{D5CDD505-2E9C-101B-9397-08002B2CF9AE}" pid="64" name="FSC#EVDCFG@15.1400:FileRespOrg">
    <vt:lpwstr>Berufliche Grundbildung</vt:lpwstr>
  </property>
  <property fmtid="{D5CDD505-2E9C-101B-9397-08002B2CF9AE}" pid="65" name="FSC#EVDCFG@15.1400:FileRespOrgHome">
    <vt:lpwstr>Bern</vt:lpwstr>
  </property>
  <property fmtid="{D5CDD505-2E9C-101B-9397-08002B2CF9AE}" pid="66" name="FSC#EVDCFG@15.1400:FileRespOrgStreet">
    <vt:lpwstr>Effingerstrasse 27</vt:lpwstr>
  </property>
  <property fmtid="{D5CDD505-2E9C-101B-9397-08002B2CF9AE}" pid="67" name="FSC#EVDCFG@15.1400:FileRespOrgZipCode">
    <vt:lpwstr>3003</vt:lpwstr>
  </property>
  <property fmtid="{D5CDD505-2E9C-101B-9397-08002B2CF9AE}" pid="68" name="FSC#EVDCFG@15.1400:FileRespshortsign">
    <vt:lpwstr>trr</vt:lpwstr>
  </property>
  <property fmtid="{D5CDD505-2E9C-101B-9397-08002B2CF9AE}" pid="69" name="FSC#EVDCFG@15.1400:FileRespStreet">
    <vt:lpwstr>Einsteinstrasse 2</vt:lpwstr>
  </property>
  <property fmtid="{D5CDD505-2E9C-101B-9397-08002B2CF9AE}" pid="70" name="FSC#EVDCFG@15.1400:FileRespTel">
    <vt:lpwstr>+41 58 464 64 07</vt:lpwstr>
  </property>
  <property fmtid="{D5CDD505-2E9C-101B-9397-08002B2CF9AE}" pid="71" name="FSC#EVDCFG@15.1400:FileRespZipCode">
    <vt:lpwstr>3003</vt:lpwstr>
  </property>
  <property fmtid="{D5CDD505-2E9C-101B-9397-08002B2CF9AE}" pid="72" name="FSC#EVDCFG@15.1400:OutAttachElectr">
    <vt:lpwstr/>
  </property>
  <property fmtid="{D5CDD505-2E9C-101B-9397-08002B2CF9AE}" pid="73" name="FSC#EVDCFG@15.1400:OutAttachPhysic">
    <vt:lpwstr/>
  </property>
  <property fmtid="{D5CDD505-2E9C-101B-9397-08002B2CF9AE}" pid="74" name="FSC#EVDCFG@15.1400:SignAcceptedDraft1">
    <vt:lpwstr/>
  </property>
  <property fmtid="{D5CDD505-2E9C-101B-9397-08002B2CF9AE}" pid="75" name="FSC#EVDCFG@15.1400:SignAcceptedDraft1FR">
    <vt:lpwstr/>
  </property>
  <property fmtid="{D5CDD505-2E9C-101B-9397-08002B2CF9AE}" pid="76" name="FSC#EVDCFG@15.1400:SignAcceptedDraft2">
    <vt:lpwstr/>
  </property>
  <property fmtid="{D5CDD505-2E9C-101B-9397-08002B2CF9AE}" pid="77" name="FSC#EVDCFG@15.1400:SignAcceptedDraft2FR">
    <vt:lpwstr/>
  </property>
  <property fmtid="{D5CDD505-2E9C-101B-9397-08002B2CF9AE}" pid="78" name="FSC#EVDCFG@15.1400:SignApproved1">
    <vt:lpwstr/>
  </property>
  <property fmtid="{D5CDD505-2E9C-101B-9397-08002B2CF9AE}" pid="79" name="FSC#EVDCFG@15.1400:SignApproved1FR">
    <vt:lpwstr/>
  </property>
  <property fmtid="{D5CDD505-2E9C-101B-9397-08002B2CF9AE}" pid="80" name="FSC#EVDCFG@15.1400:SignApproved2">
    <vt:lpwstr/>
  </property>
  <property fmtid="{D5CDD505-2E9C-101B-9397-08002B2CF9AE}" pid="81" name="FSC#EVDCFG@15.1400:SignApproved2FR">
    <vt:lpwstr/>
  </property>
  <property fmtid="{D5CDD505-2E9C-101B-9397-08002B2CF9AE}" pid="82" name="FSC#EVDCFG@15.1400:SubDossierBarCode">
    <vt:lpwstr/>
  </property>
  <property fmtid="{D5CDD505-2E9C-101B-9397-08002B2CF9AE}" pid="83" name="FSC#EVDCFG@15.1400:Subject">
    <vt:lpwstr/>
  </property>
  <property fmtid="{D5CDD505-2E9C-101B-9397-08002B2CF9AE}" pid="84" name="FSC#EVDCFG@15.1400:Title">
    <vt:lpwstr>v_Leitvorlage_Qualifikationsprofil-200-f-20170901</vt:lpwstr>
  </property>
  <property fmtid="{D5CDD505-2E9C-101B-9397-08002B2CF9AE}" pid="85" name="FSC#EVDCFG@15.1400:UserFunction">
    <vt:lpwstr>Sachbearbeiter/in - BGB / SBFI</vt:lpwstr>
  </property>
  <property fmtid="{D5CDD505-2E9C-101B-9397-08002B2CF9AE}" pid="86" name="FSC#EVDCFG@15.1400:SalutationEnglish">
    <vt:lpwstr>Vocational Education and Training </vt:lpwstr>
  </property>
  <property fmtid="{D5CDD505-2E9C-101B-9397-08002B2CF9AE}" pid="87" name="FSC#EVDCFG@15.1400:SalutationFrench">
    <vt:lpwstr/>
  </property>
  <property fmtid="{D5CDD505-2E9C-101B-9397-08002B2CF9AE}" pid="88" name="FSC#EVDCFG@15.1400:SalutationGerman">
    <vt:lpwstr/>
  </property>
  <property fmtid="{D5CDD505-2E9C-101B-9397-08002B2CF9AE}" pid="89" name="FSC#EVDCFG@15.1400:SalutationItalian">
    <vt:lpwstr/>
  </property>
  <property fmtid="{D5CDD505-2E9C-101B-9397-08002B2CF9AE}" pid="90" name="FSC#EVDCFG@15.1400:SalutationEnglishUser">
    <vt:lpwstr/>
  </property>
  <property fmtid="{D5CDD505-2E9C-101B-9397-08002B2CF9AE}" pid="91" name="FSC#EVDCFG@15.1400:SalutationFrenchUser">
    <vt:lpwstr>Responsable de projet</vt:lpwstr>
  </property>
  <property fmtid="{D5CDD505-2E9C-101B-9397-08002B2CF9AE}" pid="92" name="FSC#EVDCFG@15.1400:SalutationGermanUser">
    <vt:lpwstr>Projektverantwortlicher</vt:lpwstr>
  </property>
  <property fmtid="{D5CDD505-2E9C-101B-9397-08002B2CF9AE}" pid="93" name="FSC#EVDCFG@15.1400:SalutationItalianUser">
    <vt:lpwstr>Responsabile di progetto</vt:lpwstr>
  </property>
  <property fmtid="{D5CDD505-2E9C-101B-9397-08002B2CF9AE}" pid="94" name="FSC#EVDCFG@15.1400:FileRespOrgShortname">
    <vt:lpwstr>BGB / SBFI</vt:lpwstr>
  </property>
  <property fmtid="{D5CDD505-2E9C-101B-9397-08002B2CF9AE}" pid="95" name="CDB@BUND:Classification">
    <vt:lpwstr/>
  </property>
  <property fmtid="{D5CDD505-2E9C-101B-9397-08002B2CF9AE}" pid="96" name="FSC#EVDCFG@15.1400:UserInChargeUserTitle">
    <vt:lpwstr/>
  </property>
  <property fmtid="{D5CDD505-2E9C-101B-9397-08002B2CF9AE}" pid="97" name="FSC#EVDCFG@15.1400:UserInChargeUserName">
    <vt:lpwstr>Trachsel</vt:lpwstr>
  </property>
  <property fmtid="{D5CDD505-2E9C-101B-9397-08002B2CF9AE}" pid="98" name="FSC#EVDCFG@15.1400:UserInChargeUserFirstname">
    <vt:lpwstr/>
  </property>
  <property fmtid="{D5CDD505-2E9C-101B-9397-08002B2CF9AE}" pid="99" name="FSC#EVDCFG@15.1400:UserInChargeUserEnvSalutationDE">
    <vt:lpwstr>Projektverantwortlicher_x000d_
Responsable de projet_x000d_
Responsabile di progetto</vt:lpwstr>
  </property>
  <property fmtid="{D5CDD505-2E9C-101B-9397-08002B2CF9AE}" pid="100" name="FSC#EVDCFG@15.1400:UserInChargeUserEnvSalutationEN">
    <vt:lpwstr/>
  </property>
  <property fmtid="{D5CDD505-2E9C-101B-9397-08002B2CF9AE}" pid="101" name="FSC#EVDCFG@15.1400:UserInChargeUserEnvSalutationFR">
    <vt:lpwstr/>
  </property>
  <property fmtid="{D5CDD505-2E9C-101B-9397-08002B2CF9AE}" pid="102" name="FSC#EVDCFG@15.1400:UserInChargeUserEnvSalutationIT">
    <vt:lpwstr/>
  </property>
  <property fmtid="{D5CDD505-2E9C-101B-9397-08002B2CF9AE}" pid="103" name="FSC#EVDCFG@15.1400:FilerespUserPersonTitle">
    <vt:lpwstr>SBFI </vt:lpwstr>
  </property>
  <property fmtid="{D5CDD505-2E9C-101B-9397-08002B2CF9AE}" pid="104" name="FSC#EVDCFG@15.1400:Address">
    <vt:lpwstr/>
  </property>
  <property fmtid="{D5CDD505-2E9C-101B-9397-08002B2CF9AE}" pid="105" name="CDB@BUND:ResponsibleUCaseBureauShort">
    <vt:lpwstr>SBFI</vt:lpwstr>
  </property>
  <property fmtid="{D5CDD505-2E9C-101B-9397-08002B2CF9AE}" pid="106" name="CDB@BUND:ResponsibleLCaseBureauShort">
    <vt:lpwstr>sbfi</vt:lpwstr>
  </property>
  <property fmtid="{D5CDD505-2E9C-101B-9397-08002B2CF9AE}" pid="107" name="FSC#EVDCFG@15.1400:ResponsibleEditorFirstname">
    <vt:lpwstr>Reto</vt:lpwstr>
  </property>
  <property fmtid="{D5CDD505-2E9C-101B-9397-08002B2CF9AE}" pid="108" name="FSC#EVDCFG@15.1400:ResponsibleEditorSurname">
    <vt:lpwstr>Trachsel</vt:lpwstr>
  </property>
  <property fmtid="{D5CDD505-2E9C-101B-9397-08002B2CF9AE}" pid="109" name="FSC#EVDCFG@15.1400:GroupTitle">
    <vt:lpwstr>Berufliche Grundbildung</vt:lpwstr>
  </property>
  <property fmtid="{D5CDD505-2E9C-101B-9397-08002B2CF9AE}" pid="110" name="FSC#ATSTATECFG@1.1001:Office">
    <vt:lpwstr/>
  </property>
  <property fmtid="{D5CDD505-2E9C-101B-9397-08002B2CF9AE}" pid="111" name="FSC#ATSTATECFG@1.1001:Agent">
    <vt:lpwstr>SBFI  Reto Trachsel</vt:lpwstr>
  </property>
  <property fmtid="{D5CDD505-2E9C-101B-9397-08002B2CF9AE}" pid="112" name="FSC#ATSTATECFG@1.1001:AgentPhone">
    <vt:lpwstr>+41 58 464 64 07</vt:lpwstr>
  </property>
  <property fmtid="{D5CDD505-2E9C-101B-9397-08002B2CF9AE}" pid="113" name="FSC#ATSTATECFG@1.1001:DepartmentFax">
    <vt:lpwstr>+41 31 324 96 15</vt:lpwstr>
  </property>
  <property fmtid="{D5CDD505-2E9C-101B-9397-08002B2CF9AE}" pid="114" name="FSC#ATSTATECFG@1.1001:DepartmentEmail">
    <vt:lpwstr>info@bbt.admin.ch</vt:lpwstr>
  </property>
  <property fmtid="{D5CDD505-2E9C-101B-9397-08002B2CF9AE}" pid="115" name="FSC#ATSTATECFG@1.1001:SubfileDate">
    <vt:lpwstr/>
  </property>
  <property fmtid="{D5CDD505-2E9C-101B-9397-08002B2CF9AE}" pid="116" name="FSC#ATSTATECFG@1.1001:SubfileSubject">
    <vt:lpwstr/>
  </property>
  <property fmtid="{D5CDD505-2E9C-101B-9397-08002B2CF9AE}" pid="117" name="FSC#ATSTATECFG@1.1001:DepartmentZipCode">
    <vt:lpwstr>3003</vt:lpwstr>
  </property>
  <property fmtid="{D5CDD505-2E9C-101B-9397-08002B2CF9AE}" pid="118" name="FSC#ATSTATECFG@1.1001:DepartmentCountry">
    <vt:lpwstr/>
  </property>
  <property fmtid="{D5CDD505-2E9C-101B-9397-08002B2CF9AE}" pid="119" name="FSC#ATSTATECFG@1.1001:DepartmentCity">
    <vt:lpwstr>Bern</vt:lpwstr>
  </property>
  <property fmtid="{D5CDD505-2E9C-101B-9397-08002B2CF9AE}" pid="120" name="FSC#ATSTATECFG@1.1001:DepartmentStreet">
    <vt:lpwstr>Effingerstrasse 27</vt:lpwstr>
  </property>
  <property fmtid="{D5CDD505-2E9C-101B-9397-08002B2CF9AE}" pid="121" name="FSC#ATSTATECFG@1.1001:DepartmentDVR">
    <vt:lpwstr/>
  </property>
  <property fmtid="{D5CDD505-2E9C-101B-9397-08002B2CF9AE}" pid="122" name="FSC#ATSTATECFG@1.1001:DepartmentUID">
    <vt:lpwstr/>
  </property>
  <property fmtid="{D5CDD505-2E9C-101B-9397-08002B2CF9AE}" pid="123" name="FSC#ATSTATECFG@1.1001:SubfileReference">
    <vt:lpwstr>312.01-00001/00002/00003/00001</vt:lpwstr>
  </property>
  <property fmtid="{D5CDD505-2E9C-101B-9397-08002B2CF9AE}" pid="124" name="FSC#ATSTATECFG@1.1001:Clause">
    <vt:lpwstr/>
  </property>
  <property fmtid="{D5CDD505-2E9C-101B-9397-08002B2CF9AE}" pid="125" name="FSC#ATSTATECFG@1.1001:ApprovedSignature">
    <vt:lpwstr/>
  </property>
  <property fmtid="{D5CDD505-2E9C-101B-9397-08002B2CF9AE}" pid="126" name="FSC#ATSTATECFG@1.1001:BankAccount">
    <vt:lpwstr/>
  </property>
  <property fmtid="{D5CDD505-2E9C-101B-9397-08002B2CF9AE}" pid="127" name="FSC#ATSTATECFG@1.1001:BankAccountOwner">
    <vt:lpwstr/>
  </property>
  <property fmtid="{D5CDD505-2E9C-101B-9397-08002B2CF9AE}" pid="128" name="FSC#ATSTATECFG@1.1001:BankInstitute">
    <vt:lpwstr/>
  </property>
  <property fmtid="{D5CDD505-2E9C-101B-9397-08002B2CF9AE}" pid="129" name="FSC#ATSTATECFG@1.1001:BankAccountID">
    <vt:lpwstr/>
  </property>
  <property fmtid="{D5CDD505-2E9C-101B-9397-08002B2CF9AE}" pid="130" name="FSC#ATSTATECFG@1.1001:BankAccountIBAN">
    <vt:lpwstr/>
  </property>
  <property fmtid="{D5CDD505-2E9C-101B-9397-08002B2CF9AE}" pid="131" name="FSC#ATSTATECFG@1.1001:BankAccountBIC">
    <vt:lpwstr/>
  </property>
  <property fmtid="{D5CDD505-2E9C-101B-9397-08002B2CF9AE}" pid="132" name="FSC#ATSTATECFG@1.1001:BankName">
    <vt:lpwstr/>
  </property>
  <property fmtid="{D5CDD505-2E9C-101B-9397-08002B2CF9AE}" pid="133" name="FSC#CCAPRECONFIG@15.1001:AddrAnrede">
    <vt:lpwstr/>
  </property>
  <property fmtid="{D5CDD505-2E9C-101B-9397-08002B2CF9AE}" pid="134" name="FSC#CCAPRECONFIG@15.1001:AddrTitel">
    <vt:lpwstr/>
  </property>
  <property fmtid="{D5CDD505-2E9C-101B-9397-08002B2CF9AE}" pid="135" name="FSC#CCAPRECONFIG@15.1001:AddrNachgestellter_Titel">
    <vt:lpwstr/>
  </property>
  <property fmtid="{D5CDD505-2E9C-101B-9397-08002B2CF9AE}" pid="136" name="FSC#CCAPRECONFIG@15.1001:AddrVorname">
    <vt:lpwstr/>
  </property>
  <property fmtid="{D5CDD505-2E9C-101B-9397-08002B2CF9AE}" pid="137" name="FSC#CCAPRECONFIG@15.1001:AddrNachname">
    <vt:lpwstr/>
  </property>
  <property fmtid="{D5CDD505-2E9C-101B-9397-08002B2CF9AE}" pid="138" name="FSC#CCAPRECONFIG@15.1001:AddrzH">
    <vt:lpwstr/>
  </property>
  <property fmtid="{D5CDD505-2E9C-101B-9397-08002B2CF9AE}" pid="139" name="FSC#CCAPRECONFIG@15.1001:AddrGeschlecht">
    <vt:lpwstr/>
  </property>
  <property fmtid="{D5CDD505-2E9C-101B-9397-08002B2CF9AE}" pid="140" name="FSC#CCAPRECONFIG@15.1001:AddrStrasse">
    <vt:lpwstr/>
  </property>
  <property fmtid="{D5CDD505-2E9C-101B-9397-08002B2CF9AE}" pid="141" name="FSC#CCAPRECONFIG@15.1001:AddrHausnummer">
    <vt:lpwstr/>
  </property>
  <property fmtid="{D5CDD505-2E9C-101B-9397-08002B2CF9AE}" pid="142" name="FSC#CCAPRECONFIG@15.1001:AddrStiege">
    <vt:lpwstr/>
  </property>
  <property fmtid="{D5CDD505-2E9C-101B-9397-08002B2CF9AE}" pid="143" name="FSC#CCAPRECONFIG@15.1001:AddrTuer">
    <vt:lpwstr/>
  </property>
  <property fmtid="{D5CDD505-2E9C-101B-9397-08002B2CF9AE}" pid="144" name="FSC#CCAPRECONFIG@15.1001:AddrPostfach">
    <vt:lpwstr/>
  </property>
  <property fmtid="{D5CDD505-2E9C-101B-9397-08002B2CF9AE}" pid="145" name="FSC#CCAPRECONFIG@15.1001:AddrPostleitzahl">
    <vt:lpwstr/>
  </property>
  <property fmtid="{D5CDD505-2E9C-101B-9397-08002B2CF9AE}" pid="146" name="FSC#CCAPRECONFIG@15.1001:AddrOrt">
    <vt:lpwstr/>
  </property>
  <property fmtid="{D5CDD505-2E9C-101B-9397-08002B2CF9AE}" pid="147" name="FSC#CCAPRECONFIG@15.1001:AddrLand">
    <vt:lpwstr/>
  </property>
  <property fmtid="{D5CDD505-2E9C-101B-9397-08002B2CF9AE}" pid="148" name="FSC#CCAPRECONFIG@15.1001:AddrEmail">
    <vt:lpwstr/>
  </property>
  <property fmtid="{D5CDD505-2E9C-101B-9397-08002B2CF9AE}" pid="149" name="FSC#CCAPRECONFIG@15.1001:AddrAdresse">
    <vt:lpwstr/>
  </property>
  <property fmtid="{D5CDD505-2E9C-101B-9397-08002B2CF9AE}" pid="150" name="FSC#CCAPRECONFIG@15.1001:AddrFax">
    <vt:lpwstr/>
  </property>
  <property fmtid="{D5CDD505-2E9C-101B-9397-08002B2CF9AE}" pid="151" name="FSC#CCAPRECONFIG@15.1001:AddrOrganisationsname">
    <vt:lpwstr/>
  </property>
  <property fmtid="{D5CDD505-2E9C-101B-9397-08002B2CF9AE}" pid="152" name="FSC#CCAPRECONFIG@15.1001:AddrOrganisationskurzname">
    <vt:lpwstr/>
  </property>
  <property fmtid="{D5CDD505-2E9C-101B-9397-08002B2CF9AE}" pid="153" name="FSC#CCAPRECONFIG@15.1001:AddrAbschriftsbemerkung">
    <vt:lpwstr/>
  </property>
  <property fmtid="{D5CDD505-2E9C-101B-9397-08002B2CF9AE}" pid="154" name="FSC#CCAPRECONFIG@15.1001:AddrName_Zeile_2">
    <vt:lpwstr/>
  </property>
  <property fmtid="{D5CDD505-2E9C-101B-9397-08002B2CF9AE}" pid="155" name="FSC#CCAPRECONFIG@15.1001:AddrName_Zeile_3">
    <vt:lpwstr/>
  </property>
  <property fmtid="{D5CDD505-2E9C-101B-9397-08002B2CF9AE}" pid="156" name="FSC#CCAPRECONFIG@15.1001:AddrPostalischeAdresse">
    <vt:lpwstr/>
  </property>
  <property fmtid="{D5CDD505-2E9C-101B-9397-08002B2CF9AE}" pid="157" name="FSC#FSCFOLIO@1.1001:docpropproject">
    <vt:lpwstr/>
  </property>
  <property fmtid="{D5CDD505-2E9C-101B-9397-08002B2CF9AE}" pid="158" name="MSIP_Label_aa112399-b73b-40c1-8af2-919b124b9d91_Enabled">
    <vt:lpwstr>true</vt:lpwstr>
  </property>
  <property fmtid="{D5CDD505-2E9C-101B-9397-08002B2CF9AE}" pid="159" name="MSIP_Label_aa112399-b73b-40c1-8af2-919b124b9d91_SetDate">
    <vt:lpwstr>2025-10-30T10:49:30Z</vt:lpwstr>
  </property>
  <property fmtid="{D5CDD505-2E9C-101B-9397-08002B2CF9AE}" pid="160" name="MSIP_Label_aa112399-b73b-40c1-8af2-919b124b9d91_Method">
    <vt:lpwstr>Privileged</vt:lpwstr>
  </property>
  <property fmtid="{D5CDD505-2E9C-101B-9397-08002B2CF9AE}" pid="161" name="MSIP_Label_aa112399-b73b-40c1-8af2-919b124b9d91_Name">
    <vt:lpwstr>L2</vt:lpwstr>
  </property>
  <property fmtid="{D5CDD505-2E9C-101B-9397-08002B2CF9AE}" pid="162" name="MSIP_Label_aa112399-b73b-40c1-8af2-919b124b9d91_SiteId">
    <vt:lpwstr>6ae27add-8276-4a38-88c1-3a9c1f973767</vt:lpwstr>
  </property>
  <property fmtid="{D5CDD505-2E9C-101B-9397-08002B2CF9AE}" pid="163" name="MSIP_Label_aa112399-b73b-40c1-8af2-919b124b9d91_ActionId">
    <vt:lpwstr>327314ae-437d-4ef4-a2ab-f7fc3df44a8f</vt:lpwstr>
  </property>
  <property fmtid="{D5CDD505-2E9C-101B-9397-08002B2CF9AE}" pid="164" name="MSIP_Label_aa112399-b73b-40c1-8af2-919b124b9d91_ContentBits">
    <vt:lpwstr>0</vt:lpwstr>
  </property>
  <property fmtid="{D5CDD505-2E9C-101B-9397-08002B2CF9AE}" pid="165" name="MSIP_Label_aa112399-b73b-40c1-8af2-919b124b9d91_Tag">
    <vt:lpwstr>10, 0, 1, 1</vt:lpwstr>
  </property>
  <property fmtid="{D5CDD505-2E9C-101B-9397-08002B2CF9AE}" pid="166" name="ContentTypeId">
    <vt:lpwstr>0x0101003CA0DE6281508F47BDD394412C072D67</vt:lpwstr>
  </property>
</Properties>
</file>